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224" w:type="dxa"/>
        <w:tblInd w:w="-432" w:type="dxa"/>
        <w:tblLook w:val="01E0" w:firstRow="1" w:lastRow="1" w:firstColumn="1" w:lastColumn="1" w:noHBand="0" w:noVBand="0"/>
      </w:tblPr>
      <w:tblGrid>
        <w:gridCol w:w="15384"/>
        <w:gridCol w:w="840"/>
      </w:tblGrid>
      <w:tr w:rsidR="007A2983" w:rsidRPr="00CB53A8" w14:paraId="52A10712" w14:textId="77777777" w:rsidTr="00AB345C">
        <w:tc>
          <w:tcPr>
            <w:tcW w:w="15384" w:type="dxa"/>
            <w:shd w:val="clear" w:color="auto" w:fill="auto"/>
          </w:tcPr>
          <w:tbl>
            <w:tblPr>
              <w:tblW w:w="15168" w:type="dxa"/>
              <w:tblLook w:val="01E0" w:firstRow="1" w:lastRow="1" w:firstColumn="1" w:lastColumn="1" w:noHBand="0" w:noVBand="0"/>
            </w:tblPr>
            <w:tblGrid>
              <w:gridCol w:w="3403"/>
              <w:gridCol w:w="2126"/>
              <w:gridCol w:w="3686"/>
              <w:gridCol w:w="1559"/>
              <w:gridCol w:w="4394"/>
            </w:tblGrid>
            <w:tr w:rsidR="00E64A7C" w:rsidRPr="00CB53A8" w14:paraId="52A10679" w14:textId="77777777" w:rsidTr="00783160">
              <w:tc>
                <w:tcPr>
                  <w:tcW w:w="15168" w:type="dxa"/>
                  <w:gridSpan w:val="5"/>
                  <w:shd w:val="clear" w:color="auto" w:fill="auto"/>
                </w:tcPr>
                <w:p w14:paraId="52A10677" w14:textId="4D66D3A0" w:rsidR="00E64A7C" w:rsidRPr="00CB53A8" w:rsidRDefault="00E64A7C" w:rsidP="00783160">
                  <w:pPr>
                    <w:jc w:val="center"/>
                    <w:rPr>
                      <w:rFonts w:cs="Arial"/>
                      <w:b/>
                    </w:rPr>
                  </w:pPr>
                  <w:bookmarkStart w:id="0" w:name="_GoBack"/>
                  <w:bookmarkEnd w:id="0"/>
                  <w:r w:rsidRPr="00CB53A8">
                    <w:rPr>
                      <w:rFonts w:cs="Arial"/>
                      <w:b/>
                    </w:rPr>
                    <w:t>Perception</w:t>
                  </w:r>
                  <w:r>
                    <w:rPr>
                      <w:rFonts w:cs="Arial"/>
                      <w:b/>
                    </w:rPr>
                    <w:t>s</w:t>
                  </w:r>
                  <w:r w:rsidR="007E2647">
                    <w:rPr>
                      <w:rFonts w:cs="Arial"/>
                      <w:b/>
                    </w:rPr>
                    <w:t xml:space="preserve"> S</w:t>
                  </w:r>
                  <w:r w:rsidRPr="00CB53A8">
                    <w:rPr>
                      <w:rFonts w:cs="Arial"/>
                      <w:b/>
                    </w:rPr>
                    <w:t>urvey</w:t>
                  </w:r>
                  <w:r>
                    <w:rPr>
                      <w:rFonts w:cs="Arial"/>
                      <w:b/>
                    </w:rPr>
                    <w:t xml:space="preserve"> 2014</w:t>
                  </w:r>
                  <w:r w:rsidRPr="00CB53A8">
                    <w:rPr>
                      <w:rFonts w:cs="Arial"/>
                      <w:b/>
                    </w:rPr>
                    <w:t xml:space="preserve"> </w:t>
                  </w:r>
                  <w:r>
                    <w:rPr>
                      <w:rFonts w:cs="Arial"/>
                      <w:b/>
                    </w:rPr>
                    <w:t xml:space="preserve">- </w:t>
                  </w:r>
                  <w:r w:rsidRPr="00CB53A8">
                    <w:rPr>
                      <w:rFonts w:cs="Arial"/>
                      <w:b/>
                    </w:rPr>
                    <w:t>Action plan</w:t>
                  </w:r>
                </w:p>
                <w:p w14:paraId="52A10678" w14:textId="77777777" w:rsidR="00E64A7C" w:rsidRPr="00CB53A8" w:rsidRDefault="00E64A7C" w:rsidP="00783160">
                  <w:pPr>
                    <w:rPr>
                      <w:rFonts w:cs="Arial"/>
                      <w:b/>
                    </w:rPr>
                  </w:pPr>
                </w:p>
              </w:tc>
            </w:tr>
            <w:tr w:rsidR="00E64A7C" w:rsidRPr="00CB53A8" w14:paraId="52A1067F" w14:textId="77777777" w:rsidTr="00783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403" w:type="dxa"/>
                  <w:shd w:val="clear" w:color="auto" w:fill="E0E0E0"/>
                  <w:vAlign w:val="center"/>
                </w:tcPr>
                <w:p w14:paraId="52A1067A" w14:textId="77777777" w:rsidR="00E64A7C" w:rsidRPr="00CB53A8" w:rsidRDefault="00E64A7C" w:rsidP="00783160">
                  <w:pPr>
                    <w:jc w:val="center"/>
                    <w:rPr>
                      <w:rFonts w:cs="Arial"/>
                      <w:b/>
                      <w:sz w:val="20"/>
                    </w:rPr>
                  </w:pPr>
                  <w:r w:rsidRPr="00CB53A8">
                    <w:rPr>
                      <w:rFonts w:cs="Arial"/>
                      <w:b/>
                      <w:sz w:val="20"/>
                    </w:rPr>
                    <w:t>RECOMMENDATION</w:t>
                  </w:r>
                </w:p>
              </w:tc>
              <w:tc>
                <w:tcPr>
                  <w:tcW w:w="2126" w:type="dxa"/>
                  <w:shd w:val="clear" w:color="auto" w:fill="E0E0E0"/>
                  <w:vAlign w:val="center"/>
                </w:tcPr>
                <w:p w14:paraId="52A1067B" w14:textId="77777777" w:rsidR="00E64A7C" w:rsidRPr="00CB53A8" w:rsidRDefault="00E64A7C" w:rsidP="00783160">
                  <w:pPr>
                    <w:jc w:val="center"/>
                    <w:rPr>
                      <w:rFonts w:cs="Arial"/>
                      <w:b/>
                      <w:sz w:val="20"/>
                    </w:rPr>
                  </w:pPr>
                  <w:r w:rsidRPr="00CB53A8">
                    <w:rPr>
                      <w:rFonts w:cs="Arial"/>
                      <w:b/>
                      <w:sz w:val="20"/>
                    </w:rPr>
                    <w:t>OWNER</w:t>
                  </w:r>
                </w:p>
              </w:tc>
              <w:tc>
                <w:tcPr>
                  <w:tcW w:w="3686" w:type="dxa"/>
                  <w:shd w:val="clear" w:color="auto" w:fill="E0E0E0"/>
                  <w:vAlign w:val="center"/>
                </w:tcPr>
                <w:p w14:paraId="52A1067C" w14:textId="77777777" w:rsidR="00E64A7C" w:rsidRPr="00CB53A8" w:rsidRDefault="00E64A7C" w:rsidP="00783160">
                  <w:pPr>
                    <w:jc w:val="center"/>
                    <w:rPr>
                      <w:rFonts w:cs="Arial"/>
                      <w:b/>
                      <w:sz w:val="20"/>
                    </w:rPr>
                  </w:pPr>
                  <w:r w:rsidRPr="00CB53A8">
                    <w:rPr>
                      <w:rFonts w:cs="Arial"/>
                      <w:b/>
                      <w:sz w:val="20"/>
                    </w:rPr>
                    <w:t>ACTIONS</w:t>
                  </w:r>
                </w:p>
              </w:tc>
              <w:tc>
                <w:tcPr>
                  <w:tcW w:w="1559" w:type="dxa"/>
                  <w:shd w:val="clear" w:color="auto" w:fill="E0E0E0"/>
                  <w:vAlign w:val="center"/>
                </w:tcPr>
                <w:p w14:paraId="52A1067D" w14:textId="77777777" w:rsidR="00E64A7C" w:rsidRPr="00CB53A8" w:rsidRDefault="00E64A7C" w:rsidP="00783160">
                  <w:pPr>
                    <w:jc w:val="center"/>
                    <w:rPr>
                      <w:rFonts w:cs="Arial"/>
                      <w:b/>
                      <w:sz w:val="20"/>
                    </w:rPr>
                  </w:pPr>
                  <w:r w:rsidRPr="00CB53A8">
                    <w:rPr>
                      <w:rFonts w:cs="Arial"/>
                      <w:b/>
                      <w:sz w:val="20"/>
                    </w:rPr>
                    <w:t>TIMESCALE</w:t>
                  </w:r>
                </w:p>
              </w:tc>
              <w:tc>
                <w:tcPr>
                  <w:tcW w:w="4394" w:type="dxa"/>
                  <w:shd w:val="clear" w:color="auto" w:fill="E0E0E0"/>
                  <w:vAlign w:val="center"/>
                </w:tcPr>
                <w:p w14:paraId="52A1067E" w14:textId="77777777" w:rsidR="00E64A7C" w:rsidRPr="00CB53A8" w:rsidRDefault="00E64A7C" w:rsidP="00783160">
                  <w:pPr>
                    <w:jc w:val="center"/>
                    <w:rPr>
                      <w:rFonts w:cs="Arial"/>
                      <w:b/>
                      <w:sz w:val="20"/>
                    </w:rPr>
                  </w:pPr>
                  <w:r w:rsidRPr="00CB53A8">
                    <w:rPr>
                      <w:rFonts w:cs="Arial"/>
                      <w:b/>
                      <w:sz w:val="20"/>
                    </w:rPr>
                    <w:t>PROGRESS</w:t>
                  </w:r>
                </w:p>
              </w:tc>
            </w:tr>
            <w:tr w:rsidR="00E64A7C" w:rsidRPr="00CB53A8" w14:paraId="52A10681" w14:textId="77777777" w:rsidTr="00783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5168" w:type="dxa"/>
                  <w:gridSpan w:val="5"/>
                  <w:shd w:val="clear" w:color="auto" w:fill="auto"/>
                  <w:vAlign w:val="center"/>
                </w:tcPr>
                <w:p w14:paraId="52A10680" w14:textId="77777777" w:rsidR="00E64A7C" w:rsidRPr="00CB53A8" w:rsidRDefault="00E64A7C" w:rsidP="00783160">
                  <w:pPr>
                    <w:rPr>
                      <w:rFonts w:cs="Arial"/>
                      <w:sz w:val="20"/>
                    </w:rPr>
                  </w:pPr>
                  <w:r w:rsidRPr="00CB53A8">
                    <w:rPr>
                      <w:rFonts w:cs="Arial"/>
                      <w:b/>
                      <w:sz w:val="20"/>
                    </w:rPr>
                    <w:t>Improve members’ access to information</w:t>
                  </w:r>
                </w:p>
              </w:tc>
            </w:tr>
            <w:tr w:rsidR="00E64A7C" w:rsidRPr="00CB53A8" w14:paraId="52A1068A" w14:textId="77777777" w:rsidTr="00783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2"/>
              </w:trPr>
              <w:tc>
                <w:tcPr>
                  <w:tcW w:w="3403" w:type="dxa"/>
                  <w:vMerge w:val="restart"/>
                  <w:shd w:val="clear" w:color="auto" w:fill="auto"/>
                </w:tcPr>
                <w:p w14:paraId="52A10682" w14:textId="77777777" w:rsidR="00E64A7C" w:rsidRPr="00BF3838" w:rsidRDefault="00E64A7C" w:rsidP="007E2647">
                  <w:pPr>
                    <w:numPr>
                      <w:ilvl w:val="0"/>
                      <w:numId w:val="2"/>
                    </w:numPr>
                    <w:tabs>
                      <w:tab w:val="clear" w:pos="360"/>
                    </w:tabs>
                    <w:spacing w:before="60"/>
                    <w:rPr>
                      <w:rFonts w:cs="Arial"/>
                      <w:sz w:val="20"/>
                    </w:rPr>
                  </w:pPr>
                  <w:r w:rsidRPr="00BF3838">
                    <w:rPr>
                      <w:rFonts w:cs="Arial"/>
                      <w:sz w:val="20"/>
                    </w:rPr>
                    <w:t>Take steps to segment audiences and provide more targeted information</w:t>
                  </w:r>
                </w:p>
              </w:tc>
              <w:tc>
                <w:tcPr>
                  <w:tcW w:w="2126" w:type="dxa"/>
                  <w:shd w:val="clear" w:color="auto" w:fill="auto"/>
                </w:tcPr>
                <w:p w14:paraId="52A10683" w14:textId="77777777" w:rsidR="00E64A7C" w:rsidRPr="00CB53A8" w:rsidRDefault="00E64A7C" w:rsidP="00783160">
                  <w:pPr>
                    <w:spacing w:before="60"/>
                    <w:rPr>
                      <w:rFonts w:cs="Arial"/>
                      <w:sz w:val="20"/>
                    </w:rPr>
                  </w:pPr>
                  <w:r w:rsidRPr="00CB53A8">
                    <w:rPr>
                      <w:rFonts w:cs="Arial"/>
                      <w:sz w:val="20"/>
                    </w:rPr>
                    <w:t>David Holdstock</w:t>
                  </w:r>
                </w:p>
                <w:p w14:paraId="52A10684" w14:textId="77777777" w:rsidR="00E64A7C" w:rsidRDefault="00E64A7C" w:rsidP="00783160">
                  <w:pPr>
                    <w:spacing w:before="60"/>
                    <w:rPr>
                      <w:rFonts w:cs="Arial"/>
                      <w:sz w:val="20"/>
                    </w:rPr>
                  </w:pPr>
                </w:p>
              </w:tc>
              <w:tc>
                <w:tcPr>
                  <w:tcW w:w="3686" w:type="dxa"/>
                  <w:shd w:val="clear" w:color="auto" w:fill="auto"/>
                </w:tcPr>
                <w:p w14:paraId="52A10685" w14:textId="77777777" w:rsidR="00E64A7C" w:rsidRPr="00CB53A8" w:rsidRDefault="00E64A7C" w:rsidP="00783160">
                  <w:pPr>
                    <w:spacing w:before="60"/>
                    <w:rPr>
                      <w:rFonts w:cs="Arial"/>
                      <w:sz w:val="20"/>
                    </w:rPr>
                  </w:pPr>
                  <w:r>
                    <w:rPr>
                      <w:rFonts w:cs="Arial"/>
                      <w:sz w:val="20"/>
                    </w:rPr>
                    <w:t>Review findings of the perceptions survey and develop more targeted communications</w:t>
                  </w:r>
                </w:p>
                <w:p w14:paraId="52A10686" w14:textId="77777777" w:rsidR="00E64A7C" w:rsidRDefault="00E64A7C" w:rsidP="00783160">
                  <w:pPr>
                    <w:spacing w:before="60"/>
                    <w:rPr>
                      <w:rFonts w:cs="Arial"/>
                      <w:sz w:val="20"/>
                    </w:rPr>
                  </w:pPr>
                </w:p>
              </w:tc>
              <w:tc>
                <w:tcPr>
                  <w:tcW w:w="1559" w:type="dxa"/>
                  <w:shd w:val="clear" w:color="auto" w:fill="auto"/>
                </w:tcPr>
                <w:p w14:paraId="52A10687" w14:textId="77777777" w:rsidR="00E64A7C" w:rsidRPr="00CB53A8" w:rsidRDefault="00E64A7C" w:rsidP="00783160">
                  <w:pPr>
                    <w:spacing w:before="60"/>
                    <w:rPr>
                      <w:rFonts w:cs="Arial"/>
                      <w:sz w:val="20"/>
                    </w:rPr>
                  </w:pPr>
                  <w:r>
                    <w:rPr>
                      <w:rFonts w:cs="Arial"/>
                      <w:sz w:val="20"/>
                    </w:rPr>
                    <w:t>June 2014</w:t>
                  </w:r>
                </w:p>
                <w:p w14:paraId="52A10688" w14:textId="77777777" w:rsidR="00E64A7C" w:rsidRDefault="00E64A7C" w:rsidP="00783160">
                  <w:pPr>
                    <w:spacing w:before="60"/>
                    <w:rPr>
                      <w:rFonts w:cs="Arial"/>
                      <w:sz w:val="20"/>
                    </w:rPr>
                  </w:pPr>
                </w:p>
              </w:tc>
              <w:tc>
                <w:tcPr>
                  <w:tcW w:w="4394" w:type="dxa"/>
                  <w:shd w:val="clear" w:color="auto" w:fill="auto"/>
                </w:tcPr>
                <w:p w14:paraId="52A10689" w14:textId="77777777" w:rsidR="00E64A7C" w:rsidRPr="00CB53A8" w:rsidRDefault="00E64A7C" w:rsidP="00783160">
                  <w:pPr>
                    <w:spacing w:before="60"/>
                    <w:rPr>
                      <w:rFonts w:cs="Arial"/>
                      <w:sz w:val="20"/>
                    </w:rPr>
                  </w:pPr>
                  <w:r w:rsidRPr="00CB53A8">
                    <w:rPr>
                      <w:rFonts w:cs="Arial"/>
                      <w:sz w:val="20"/>
                    </w:rPr>
                    <w:t>Perceptions survey undertaken and results presented to Leadership Board in February 201</w:t>
                  </w:r>
                  <w:r>
                    <w:rPr>
                      <w:rFonts w:cs="Arial"/>
                      <w:sz w:val="20"/>
                    </w:rPr>
                    <w:t>4</w:t>
                  </w:r>
                  <w:r w:rsidRPr="00CB53A8">
                    <w:rPr>
                      <w:rFonts w:cs="Arial"/>
                      <w:sz w:val="20"/>
                    </w:rPr>
                    <w:t>.</w:t>
                  </w:r>
                  <w:r>
                    <w:rPr>
                      <w:rFonts w:cs="Arial"/>
                      <w:sz w:val="20"/>
                    </w:rPr>
                    <w:t xml:space="preserve">  Survey for 2014 to be undertaken between October and December 2014.</w:t>
                  </w:r>
                </w:p>
              </w:tc>
            </w:tr>
            <w:tr w:rsidR="00E64A7C" w:rsidRPr="00CB53A8" w14:paraId="52A10691" w14:textId="77777777" w:rsidTr="00783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3403" w:type="dxa"/>
                  <w:vMerge/>
                  <w:shd w:val="clear" w:color="auto" w:fill="auto"/>
                </w:tcPr>
                <w:p w14:paraId="52A1068B" w14:textId="77777777" w:rsidR="00E64A7C" w:rsidRPr="00BF3838" w:rsidRDefault="00E64A7C" w:rsidP="007E2647">
                  <w:pPr>
                    <w:numPr>
                      <w:ilvl w:val="0"/>
                      <w:numId w:val="2"/>
                    </w:numPr>
                    <w:tabs>
                      <w:tab w:val="clear" w:pos="360"/>
                    </w:tabs>
                    <w:spacing w:before="60"/>
                    <w:rPr>
                      <w:rFonts w:cs="Arial"/>
                      <w:sz w:val="20"/>
                    </w:rPr>
                  </w:pPr>
                </w:p>
              </w:tc>
              <w:tc>
                <w:tcPr>
                  <w:tcW w:w="2126" w:type="dxa"/>
                  <w:shd w:val="clear" w:color="auto" w:fill="auto"/>
                </w:tcPr>
                <w:p w14:paraId="52A1068C" w14:textId="77777777" w:rsidR="00E64A7C" w:rsidRDefault="00E64A7C" w:rsidP="00783160">
                  <w:pPr>
                    <w:spacing w:before="60"/>
                    <w:rPr>
                      <w:rFonts w:cs="Arial"/>
                      <w:sz w:val="20"/>
                    </w:rPr>
                  </w:pPr>
                  <w:r>
                    <w:rPr>
                      <w:rFonts w:cs="Arial"/>
                      <w:sz w:val="20"/>
                    </w:rPr>
                    <w:t>David Holdstock</w:t>
                  </w:r>
                </w:p>
                <w:p w14:paraId="52A1068D" w14:textId="77777777" w:rsidR="00E64A7C" w:rsidRPr="00CB53A8" w:rsidRDefault="00E64A7C" w:rsidP="00783160">
                  <w:pPr>
                    <w:rPr>
                      <w:rFonts w:cs="Arial"/>
                      <w:sz w:val="20"/>
                    </w:rPr>
                  </w:pPr>
                  <w:r w:rsidRPr="003F1BFE">
                    <w:rPr>
                      <w:rFonts w:cs="Arial"/>
                      <w:sz w:val="20"/>
                    </w:rPr>
                    <w:t>Heads of Group Office</w:t>
                  </w:r>
                </w:p>
              </w:tc>
              <w:tc>
                <w:tcPr>
                  <w:tcW w:w="3686" w:type="dxa"/>
                  <w:shd w:val="clear" w:color="auto" w:fill="auto"/>
                </w:tcPr>
                <w:p w14:paraId="52A1068E" w14:textId="77777777" w:rsidR="00E64A7C" w:rsidRPr="00CB53A8" w:rsidRDefault="00E64A7C" w:rsidP="00783160">
                  <w:pPr>
                    <w:spacing w:before="60"/>
                    <w:rPr>
                      <w:rFonts w:cs="Arial"/>
                      <w:sz w:val="20"/>
                    </w:rPr>
                  </w:pPr>
                  <w:r>
                    <w:rPr>
                      <w:rFonts w:cs="Arial"/>
                      <w:sz w:val="20"/>
                    </w:rPr>
                    <w:t>Undertake further work to develop and promote e-bulletins to backbench councillors and review take-up.</w:t>
                  </w:r>
                </w:p>
              </w:tc>
              <w:tc>
                <w:tcPr>
                  <w:tcW w:w="1559" w:type="dxa"/>
                  <w:shd w:val="clear" w:color="auto" w:fill="auto"/>
                </w:tcPr>
                <w:p w14:paraId="52A1068F" w14:textId="77777777" w:rsidR="00E64A7C" w:rsidRPr="00CB53A8" w:rsidRDefault="00E64A7C" w:rsidP="00783160">
                  <w:pPr>
                    <w:spacing w:before="60"/>
                    <w:rPr>
                      <w:rFonts w:cs="Arial"/>
                      <w:sz w:val="20"/>
                    </w:rPr>
                  </w:pPr>
                  <w:r w:rsidRPr="00CB53A8">
                    <w:rPr>
                      <w:rFonts w:cs="Arial"/>
                      <w:sz w:val="20"/>
                    </w:rPr>
                    <w:t>O</w:t>
                  </w:r>
                  <w:r>
                    <w:rPr>
                      <w:rFonts w:cs="Arial"/>
                      <w:sz w:val="20"/>
                    </w:rPr>
                    <w:t>ngoing</w:t>
                  </w:r>
                </w:p>
              </w:tc>
              <w:tc>
                <w:tcPr>
                  <w:tcW w:w="4394" w:type="dxa"/>
                  <w:shd w:val="clear" w:color="auto" w:fill="auto"/>
                </w:tcPr>
                <w:p w14:paraId="52A10690" w14:textId="77777777" w:rsidR="00E64A7C" w:rsidRPr="00CB53A8" w:rsidRDefault="00E64A7C" w:rsidP="00783160">
                  <w:pPr>
                    <w:spacing w:before="60"/>
                    <w:rPr>
                      <w:rFonts w:cs="Arial"/>
                      <w:sz w:val="20"/>
                    </w:rPr>
                  </w:pPr>
                  <w:r>
                    <w:rPr>
                      <w:rFonts w:cs="Arial"/>
                      <w:sz w:val="20"/>
                    </w:rPr>
                    <w:t>Work has already started to identify optimum style, time and content.</w:t>
                  </w:r>
                </w:p>
              </w:tc>
            </w:tr>
            <w:tr w:rsidR="00E64A7C" w:rsidRPr="00CB53A8" w14:paraId="52A10698" w14:textId="77777777" w:rsidTr="00783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403" w:type="dxa"/>
                  <w:vMerge/>
                  <w:shd w:val="clear" w:color="auto" w:fill="auto"/>
                </w:tcPr>
                <w:p w14:paraId="52A10692" w14:textId="77777777" w:rsidR="00E64A7C" w:rsidRPr="00CB53A8" w:rsidRDefault="00E64A7C" w:rsidP="007E2647">
                  <w:pPr>
                    <w:numPr>
                      <w:ilvl w:val="0"/>
                      <w:numId w:val="2"/>
                    </w:numPr>
                    <w:tabs>
                      <w:tab w:val="clear" w:pos="360"/>
                    </w:tabs>
                    <w:rPr>
                      <w:rFonts w:cs="Arial"/>
                      <w:sz w:val="20"/>
                    </w:rPr>
                  </w:pPr>
                </w:p>
              </w:tc>
              <w:tc>
                <w:tcPr>
                  <w:tcW w:w="2126" w:type="dxa"/>
                  <w:shd w:val="clear" w:color="auto" w:fill="auto"/>
                </w:tcPr>
                <w:p w14:paraId="52A10693" w14:textId="77777777" w:rsidR="00E64A7C" w:rsidRDefault="00E64A7C" w:rsidP="00783160">
                  <w:pPr>
                    <w:spacing w:before="60"/>
                    <w:rPr>
                      <w:rFonts w:cs="Arial"/>
                      <w:sz w:val="20"/>
                    </w:rPr>
                  </w:pPr>
                  <w:r w:rsidRPr="00CB53A8">
                    <w:rPr>
                      <w:rFonts w:cs="Arial"/>
                      <w:sz w:val="20"/>
                    </w:rPr>
                    <w:t>Claire Holloway Andrea Patrick</w:t>
                  </w:r>
                </w:p>
                <w:p w14:paraId="52A10694" w14:textId="77777777" w:rsidR="00E64A7C" w:rsidRPr="00CB53A8" w:rsidRDefault="00E64A7C" w:rsidP="00783160">
                  <w:pPr>
                    <w:spacing w:before="60"/>
                    <w:rPr>
                      <w:rFonts w:cs="Arial"/>
                      <w:sz w:val="20"/>
                    </w:rPr>
                  </w:pPr>
                  <w:r>
                    <w:rPr>
                      <w:rFonts w:cs="Arial"/>
                      <w:sz w:val="20"/>
                    </w:rPr>
                    <w:t>Laurence Meehan</w:t>
                  </w:r>
                </w:p>
              </w:tc>
              <w:tc>
                <w:tcPr>
                  <w:tcW w:w="3686" w:type="dxa"/>
                  <w:shd w:val="clear" w:color="auto" w:fill="auto"/>
                </w:tcPr>
                <w:p w14:paraId="52A10695" w14:textId="77777777" w:rsidR="00E64A7C" w:rsidRPr="00CB53A8" w:rsidRDefault="00E64A7C" w:rsidP="00783160">
                  <w:pPr>
                    <w:spacing w:before="60"/>
                    <w:rPr>
                      <w:rFonts w:cs="Arial"/>
                      <w:sz w:val="20"/>
                    </w:rPr>
                  </w:pPr>
                  <w:r>
                    <w:rPr>
                      <w:rFonts w:cs="Arial"/>
                      <w:sz w:val="20"/>
                    </w:rPr>
                    <w:t>Refresh b</w:t>
                  </w:r>
                  <w:r w:rsidRPr="00CB53A8">
                    <w:rPr>
                      <w:rFonts w:cs="Arial"/>
                      <w:sz w:val="20"/>
                    </w:rPr>
                    <w:t>espoke membership packs for all councillors.</w:t>
                  </w:r>
                </w:p>
              </w:tc>
              <w:tc>
                <w:tcPr>
                  <w:tcW w:w="1559" w:type="dxa"/>
                  <w:shd w:val="clear" w:color="auto" w:fill="auto"/>
                </w:tcPr>
                <w:p w14:paraId="52A10696" w14:textId="77777777" w:rsidR="00E64A7C" w:rsidRPr="00CB53A8" w:rsidRDefault="00E64A7C" w:rsidP="00783160">
                  <w:pPr>
                    <w:spacing w:before="60"/>
                    <w:rPr>
                      <w:rFonts w:cs="Arial"/>
                      <w:sz w:val="20"/>
                    </w:rPr>
                  </w:pPr>
                  <w:r>
                    <w:rPr>
                      <w:rFonts w:cs="Arial"/>
                      <w:sz w:val="20"/>
                    </w:rPr>
                    <w:t>January</w:t>
                  </w:r>
                  <w:r w:rsidRPr="00CB53A8">
                    <w:rPr>
                      <w:rFonts w:cs="Arial"/>
                      <w:sz w:val="20"/>
                    </w:rPr>
                    <w:t xml:space="preserve"> 201</w:t>
                  </w:r>
                  <w:r>
                    <w:rPr>
                      <w:rFonts w:cs="Arial"/>
                      <w:sz w:val="20"/>
                    </w:rPr>
                    <w:t>4</w:t>
                  </w:r>
                </w:p>
              </w:tc>
              <w:tc>
                <w:tcPr>
                  <w:tcW w:w="4394" w:type="dxa"/>
                  <w:shd w:val="clear" w:color="auto" w:fill="auto"/>
                </w:tcPr>
                <w:p w14:paraId="52A10697" w14:textId="77777777" w:rsidR="00E64A7C" w:rsidRPr="00CB53A8" w:rsidRDefault="00E64A7C" w:rsidP="00783160">
                  <w:pPr>
                    <w:spacing w:before="60"/>
                    <w:rPr>
                      <w:rFonts w:cs="Arial"/>
                      <w:sz w:val="20"/>
                    </w:rPr>
                  </w:pPr>
                  <w:r w:rsidRPr="00CB53A8">
                    <w:rPr>
                      <w:rFonts w:cs="Arial"/>
                      <w:sz w:val="20"/>
                    </w:rPr>
                    <w:t>New tailored membership packs w</w:t>
                  </w:r>
                  <w:r>
                    <w:rPr>
                      <w:rFonts w:cs="Arial"/>
                      <w:sz w:val="20"/>
                    </w:rPr>
                    <w:t>ere</w:t>
                  </w:r>
                  <w:r w:rsidRPr="00CB53A8">
                    <w:rPr>
                      <w:rFonts w:cs="Arial"/>
                      <w:sz w:val="20"/>
                    </w:rPr>
                    <w:t xml:space="preserve"> distributed to councils in January 201</w:t>
                  </w:r>
                  <w:r>
                    <w:rPr>
                      <w:rFonts w:cs="Arial"/>
                      <w:sz w:val="20"/>
                    </w:rPr>
                    <w:t>4</w:t>
                  </w:r>
                  <w:r w:rsidRPr="00CB53A8">
                    <w:rPr>
                      <w:rFonts w:cs="Arial"/>
                      <w:sz w:val="20"/>
                    </w:rPr>
                    <w:t>.</w:t>
                  </w:r>
                </w:p>
              </w:tc>
            </w:tr>
            <w:tr w:rsidR="00E64A7C" w:rsidRPr="00CB53A8" w14:paraId="52A106A4" w14:textId="77777777" w:rsidTr="00783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9"/>
              </w:trPr>
              <w:tc>
                <w:tcPr>
                  <w:tcW w:w="3403" w:type="dxa"/>
                  <w:vMerge w:val="restart"/>
                  <w:shd w:val="clear" w:color="auto" w:fill="auto"/>
                </w:tcPr>
                <w:p w14:paraId="52A10699" w14:textId="77777777" w:rsidR="00E64A7C" w:rsidRPr="00CB53A8" w:rsidRDefault="00E64A7C" w:rsidP="007E2647">
                  <w:pPr>
                    <w:numPr>
                      <w:ilvl w:val="0"/>
                      <w:numId w:val="2"/>
                    </w:numPr>
                    <w:tabs>
                      <w:tab w:val="clear" w:pos="360"/>
                    </w:tabs>
                    <w:spacing w:before="60"/>
                    <w:rPr>
                      <w:rFonts w:cs="Arial"/>
                      <w:sz w:val="20"/>
                    </w:rPr>
                  </w:pPr>
                  <w:r>
                    <w:rPr>
                      <w:rFonts w:cs="Arial"/>
                      <w:sz w:val="20"/>
                    </w:rPr>
                    <w:t>Further d</w:t>
                  </w:r>
                  <w:r w:rsidRPr="00CB53A8">
                    <w:rPr>
                      <w:rFonts w:cs="Arial"/>
                      <w:sz w:val="20"/>
                    </w:rPr>
                    <w:t>evelop the LGA</w:t>
                  </w:r>
                  <w:r>
                    <w:rPr>
                      <w:rFonts w:cs="Arial"/>
                      <w:sz w:val="20"/>
                    </w:rPr>
                    <w:t>’s digital communications offer</w:t>
                  </w:r>
                </w:p>
              </w:tc>
              <w:tc>
                <w:tcPr>
                  <w:tcW w:w="2126" w:type="dxa"/>
                  <w:vMerge w:val="restart"/>
                  <w:shd w:val="clear" w:color="auto" w:fill="auto"/>
                </w:tcPr>
                <w:p w14:paraId="52A1069A" w14:textId="77777777" w:rsidR="00E64A7C" w:rsidRPr="00CB53A8" w:rsidRDefault="00E64A7C">
                  <w:pPr>
                    <w:spacing w:before="60"/>
                    <w:rPr>
                      <w:rFonts w:cs="Arial"/>
                      <w:sz w:val="20"/>
                    </w:rPr>
                  </w:pPr>
                  <w:r w:rsidRPr="00CB53A8">
                    <w:rPr>
                      <w:rFonts w:cs="Arial"/>
                      <w:sz w:val="20"/>
                    </w:rPr>
                    <w:t xml:space="preserve">David Holdstock </w:t>
                  </w:r>
                  <w:r>
                    <w:rPr>
                      <w:rFonts w:cs="Arial"/>
                      <w:sz w:val="20"/>
                    </w:rPr>
                    <w:t>Laurence Meehan</w:t>
                  </w:r>
                </w:p>
              </w:tc>
              <w:tc>
                <w:tcPr>
                  <w:tcW w:w="3686" w:type="dxa"/>
                  <w:shd w:val="clear" w:color="auto" w:fill="auto"/>
                </w:tcPr>
                <w:p w14:paraId="52A1069B" w14:textId="77777777" w:rsidR="00E64A7C" w:rsidRPr="00CB53A8" w:rsidRDefault="00E64A7C" w:rsidP="00783160">
                  <w:pPr>
                    <w:spacing w:before="60"/>
                    <w:rPr>
                      <w:rFonts w:cs="Arial"/>
                      <w:sz w:val="20"/>
                    </w:rPr>
                  </w:pPr>
                  <w:r>
                    <w:rPr>
                      <w:rFonts w:cs="Arial"/>
                      <w:sz w:val="20"/>
                    </w:rPr>
                    <w:t>Work will be launched to review content and design of the website to make better use of it as a key communications channel and better integrated with social media</w:t>
                  </w:r>
                </w:p>
              </w:tc>
              <w:tc>
                <w:tcPr>
                  <w:tcW w:w="1559" w:type="dxa"/>
                  <w:shd w:val="clear" w:color="auto" w:fill="auto"/>
                </w:tcPr>
                <w:p w14:paraId="52A1069C" w14:textId="77777777" w:rsidR="00E64A7C" w:rsidRPr="002B080F" w:rsidRDefault="00E64A7C" w:rsidP="00783160">
                  <w:pPr>
                    <w:spacing w:before="60"/>
                    <w:rPr>
                      <w:rFonts w:cs="Arial"/>
                      <w:sz w:val="20"/>
                    </w:rPr>
                  </w:pPr>
                  <w:r w:rsidRPr="002B080F">
                    <w:rPr>
                      <w:rFonts w:cs="Arial"/>
                      <w:sz w:val="20"/>
                    </w:rPr>
                    <w:t>June 2014</w:t>
                  </w:r>
                </w:p>
                <w:p w14:paraId="52A1069D" w14:textId="77777777" w:rsidR="00E64A7C" w:rsidRDefault="00E64A7C" w:rsidP="00783160">
                  <w:pPr>
                    <w:spacing w:before="60"/>
                    <w:rPr>
                      <w:rFonts w:cs="Arial"/>
                      <w:i/>
                      <w:sz w:val="20"/>
                    </w:rPr>
                  </w:pPr>
                </w:p>
                <w:p w14:paraId="52A1069E" w14:textId="77777777" w:rsidR="00E64A7C" w:rsidRDefault="00E64A7C" w:rsidP="00783160">
                  <w:pPr>
                    <w:spacing w:before="60"/>
                    <w:rPr>
                      <w:rFonts w:cs="Arial"/>
                      <w:i/>
                      <w:sz w:val="20"/>
                    </w:rPr>
                  </w:pPr>
                </w:p>
                <w:p w14:paraId="52A1069F" w14:textId="77777777" w:rsidR="00E64A7C" w:rsidRPr="002B080F" w:rsidRDefault="00E64A7C" w:rsidP="00783160">
                  <w:pPr>
                    <w:spacing w:before="60"/>
                    <w:rPr>
                      <w:rFonts w:cs="Arial"/>
                      <w:sz w:val="20"/>
                    </w:rPr>
                  </w:pPr>
                </w:p>
              </w:tc>
              <w:tc>
                <w:tcPr>
                  <w:tcW w:w="4394" w:type="dxa"/>
                  <w:shd w:val="clear" w:color="auto" w:fill="auto"/>
                </w:tcPr>
                <w:p w14:paraId="52A106A0" w14:textId="77777777" w:rsidR="00E64A7C" w:rsidRDefault="00E64A7C" w:rsidP="00783160">
                  <w:pPr>
                    <w:spacing w:before="60"/>
                    <w:rPr>
                      <w:rFonts w:cs="Arial"/>
                      <w:sz w:val="20"/>
                    </w:rPr>
                  </w:pPr>
                  <w:r>
                    <w:rPr>
                      <w:rFonts w:cs="Arial"/>
                      <w:sz w:val="20"/>
                    </w:rPr>
                    <w:t>This is underway</w:t>
                  </w:r>
                </w:p>
                <w:p w14:paraId="52A106A1" w14:textId="77777777" w:rsidR="00E64A7C" w:rsidRDefault="00E64A7C" w:rsidP="00783160">
                  <w:pPr>
                    <w:spacing w:before="60"/>
                    <w:rPr>
                      <w:rFonts w:cs="Arial"/>
                      <w:sz w:val="20"/>
                    </w:rPr>
                  </w:pPr>
                </w:p>
                <w:p w14:paraId="52A106A2" w14:textId="77777777" w:rsidR="00E64A7C" w:rsidRDefault="00E64A7C" w:rsidP="00783160">
                  <w:pPr>
                    <w:spacing w:before="60"/>
                    <w:rPr>
                      <w:rFonts w:cs="Arial"/>
                      <w:sz w:val="20"/>
                    </w:rPr>
                  </w:pPr>
                </w:p>
                <w:p w14:paraId="52A106A3" w14:textId="77777777" w:rsidR="00E64A7C" w:rsidRPr="00CB53A8" w:rsidRDefault="00E64A7C" w:rsidP="00783160">
                  <w:pPr>
                    <w:spacing w:before="60"/>
                    <w:rPr>
                      <w:rFonts w:cs="Arial"/>
                      <w:sz w:val="20"/>
                    </w:rPr>
                  </w:pPr>
                </w:p>
              </w:tc>
            </w:tr>
            <w:tr w:rsidR="00E64A7C" w:rsidRPr="00CB53A8" w14:paraId="52A106AA" w14:textId="77777777" w:rsidTr="00783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2"/>
              </w:trPr>
              <w:tc>
                <w:tcPr>
                  <w:tcW w:w="3403" w:type="dxa"/>
                  <w:vMerge/>
                  <w:shd w:val="clear" w:color="auto" w:fill="auto"/>
                </w:tcPr>
                <w:p w14:paraId="52A106A5" w14:textId="77777777" w:rsidR="00E64A7C" w:rsidRDefault="00E64A7C" w:rsidP="007E2647">
                  <w:pPr>
                    <w:numPr>
                      <w:ilvl w:val="0"/>
                      <w:numId w:val="2"/>
                    </w:numPr>
                    <w:tabs>
                      <w:tab w:val="clear" w:pos="360"/>
                    </w:tabs>
                    <w:spacing w:before="60"/>
                    <w:rPr>
                      <w:rFonts w:cs="Arial"/>
                      <w:sz w:val="20"/>
                    </w:rPr>
                  </w:pPr>
                </w:p>
              </w:tc>
              <w:tc>
                <w:tcPr>
                  <w:tcW w:w="2126" w:type="dxa"/>
                  <w:vMerge/>
                  <w:shd w:val="clear" w:color="auto" w:fill="auto"/>
                </w:tcPr>
                <w:p w14:paraId="52A106A6" w14:textId="77777777" w:rsidR="00E64A7C" w:rsidRPr="00CB53A8" w:rsidRDefault="00E64A7C" w:rsidP="00783160">
                  <w:pPr>
                    <w:spacing w:before="60"/>
                    <w:rPr>
                      <w:rFonts w:cs="Arial"/>
                      <w:sz w:val="20"/>
                    </w:rPr>
                  </w:pPr>
                </w:p>
              </w:tc>
              <w:tc>
                <w:tcPr>
                  <w:tcW w:w="3686" w:type="dxa"/>
                  <w:shd w:val="clear" w:color="auto" w:fill="auto"/>
                </w:tcPr>
                <w:p w14:paraId="52A106A7" w14:textId="77777777" w:rsidR="00E64A7C" w:rsidRDefault="00E64A7C" w:rsidP="00783160">
                  <w:pPr>
                    <w:spacing w:before="60"/>
                    <w:rPr>
                      <w:rFonts w:cs="Arial"/>
                      <w:sz w:val="20"/>
                    </w:rPr>
                  </w:pPr>
                  <w:r>
                    <w:rPr>
                      <w:rFonts w:cs="Arial"/>
                      <w:sz w:val="20"/>
                    </w:rPr>
                    <w:t>Undertake a review of the LGA’s social media activity and develop a strategy, plan and grid of activity to complement other LGA work.</w:t>
                  </w:r>
                </w:p>
              </w:tc>
              <w:tc>
                <w:tcPr>
                  <w:tcW w:w="1559" w:type="dxa"/>
                  <w:shd w:val="clear" w:color="auto" w:fill="auto"/>
                </w:tcPr>
                <w:p w14:paraId="52A106A8" w14:textId="77777777" w:rsidR="00E64A7C" w:rsidRPr="002B080F" w:rsidRDefault="00E64A7C" w:rsidP="00783160">
                  <w:pPr>
                    <w:spacing w:before="60"/>
                    <w:rPr>
                      <w:rFonts w:cs="Arial"/>
                      <w:sz w:val="20"/>
                    </w:rPr>
                  </w:pPr>
                  <w:r>
                    <w:rPr>
                      <w:rFonts w:cs="Arial"/>
                      <w:sz w:val="20"/>
                    </w:rPr>
                    <w:t>March 2014</w:t>
                  </w:r>
                </w:p>
              </w:tc>
              <w:tc>
                <w:tcPr>
                  <w:tcW w:w="4394" w:type="dxa"/>
                  <w:shd w:val="clear" w:color="auto" w:fill="auto"/>
                </w:tcPr>
                <w:p w14:paraId="52A106A9" w14:textId="77777777" w:rsidR="00E64A7C" w:rsidRDefault="00E64A7C" w:rsidP="00783160">
                  <w:pPr>
                    <w:spacing w:before="60"/>
                    <w:rPr>
                      <w:rFonts w:cs="Arial"/>
                      <w:sz w:val="20"/>
                    </w:rPr>
                  </w:pPr>
                  <w:r>
                    <w:rPr>
                      <w:rFonts w:cs="Arial"/>
                      <w:sz w:val="20"/>
                    </w:rPr>
                    <w:t>This is underway</w:t>
                  </w:r>
                </w:p>
              </w:tc>
            </w:tr>
            <w:tr w:rsidR="00E64A7C" w:rsidRPr="00CB53A8" w14:paraId="52A106B0" w14:textId="77777777" w:rsidTr="00783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3403" w:type="dxa"/>
                  <w:vMerge/>
                  <w:shd w:val="clear" w:color="auto" w:fill="auto"/>
                </w:tcPr>
                <w:p w14:paraId="52A106AB" w14:textId="77777777" w:rsidR="00E64A7C" w:rsidRPr="00CB53A8" w:rsidRDefault="00E64A7C" w:rsidP="007E2647">
                  <w:pPr>
                    <w:numPr>
                      <w:ilvl w:val="0"/>
                      <w:numId w:val="2"/>
                    </w:numPr>
                    <w:tabs>
                      <w:tab w:val="clear" w:pos="360"/>
                    </w:tabs>
                    <w:rPr>
                      <w:rFonts w:cs="Arial"/>
                      <w:sz w:val="20"/>
                    </w:rPr>
                  </w:pPr>
                </w:p>
              </w:tc>
              <w:tc>
                <w:tcPr>
                  <w:tcW w:w="2126" w:type="dxa"/>
                  <w:vMerge/>
                  <w:shd w:val="clear" w:color="auto" w:fill="auto"/>
                </w:tcPr>
                <w:p w14:paraId="52A106AC" w14:textId="77777777" w:rsidR="00E64A7C" w:rsidRPr="00CB53A8" w:rsidRDefault="00E64A7C" w:rsidP="00783160">
                  <w:pPr>
                    <w:rPr>
                      <w:rFonts w:cs="Arial"/>
                      <w:sz w:val="20"/>
                    </w:rPr>
                  </w:pPr>
                </w:p>
              </w:tc>
              <w:tc>
                <w:tcPr>
                  <w:tcW w:w="3686" w:type="dxa"/>
                  <w:shd w:val="clear" w:color="auto" w:fill="auto"/>
                </w:tcPr>
                <w:p w14:paraId="52A106AD" w14:textId="77777777" w:rsidR="00E64A7C" w:rsidRPr="00CB53A8" w:rsidRDefault="00E64A7C" w:rsidP="00783160">
                  <w:pPr>
                    <w:spacing w:before="60"/>
                    <w:rPr>
                      <w:rFonts w:cs="Arial"/>
                      <w:sz w:val="20"/>
                    </w:rPr>
                  </w:pPr>
                  <w:r>
                    <w:rPr>
                      <w:rFonts w:cs="Arial"/>
                      <w:sz w:val="20"/>
                    </w:rPr>
                    <w:t>Further develop digital monitoring tools</w:t>
                  </w:r>
                </w:p>
              </w:tc>
              <w:tc>
                <w:tcPr>
                  <w:tcW w:w="1559" w:type="dxa"/>
                  <w:shd w:val="clear" w:color="auto" w:fill="auto"/>
                </w:tcPr>
                <w:p w14:paraId="52A106AE" w14:textId="77777777" w:rsidR="00E64A7C" w:rsidRPr="00CB53A8" w:rsidRDefault="00E64A7C" w:rsidP="00783160">
                  <w:pPr>
                    <w:spacing w:before="60"/>
                    <w:rPr>
                      <w:rFonts w:cs="Arial"/>
                      <w:sz w:val="20"/>
                    </w:rPr>
                  </w:pPr>
                  <w:r>
                    <w:rPr>
                      <w:rFonts w:cs="Arial"/>
                      <w:sz w:val="20"/>
                    </w:rPr>
                    <w:t>January 2014</w:t>
                  </w:r>
                </w:p>
              </w:tc>
              <w:tc>
                <w:tcPr>
                  <w:tcW w:w="4394" w:type="dxa"/>
                  <w:shd w:val="clear" w:color="auto" w:fill="auto"/>
                </w:tcPr>
                <w:p w14:paraId="52A106AF" w14:textId="77777777" w:rsidR="00E64A7C" w:rsidRPr="00CB53A8" w:rsidRDefault="00E64A7C" w:rsidP="00783160">
                  <w:pPr>
                    <w:spacing w:before="60"/>
                    <w:rPr>
                      <w:rFonts w:cs="Arial"/>
                      <w:sz w:val="20"/>
                    </w:rPr>
                  </w:pPr>
                  <w:r>
                    <w:rPr>
                      <w:rFonts w:cs="Arial"/>
                      <w:sz w:val="20"/>
                    </w:rPr>
                    <w:t>Statistics on usage are already being reported.  This will be further developed to look at ‘reach’.</w:t>
                  </w:r>
                </w:p>
              </w:tc>
            </w:tr>
            <w:tr w:rsidR="00E64A7C" w:rsidRPr="00CB53A8" w14:paraId="52A106B7" w14:textId="77777777" w:rsidTr="00783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3" w:type="dxa"/>
                  <w:shd w:val="clear" w:color="auto" w:fill="auto"/>
                </w:tcPr>
                <w:p w14:paraId="52A106B1" w14:textId="77777777" w:rsidR="00E64A7C" w:rsidRPr="00CB53A8" w:rsidRDefault="00E64A7C" w:rsidP="007E2647">
                  <w:pPr>
                    <w:numPr>
                      <w:ilvl w:val="0"/>
                      <w:numId w:val="2"/>
                    </w:numPr>
                    <w:tabs>
                      <w:tab w:val="clear" w:pos="360"/>
                    </w:tabs>
                    <w:spacing w:before="60"/>
                    <w:rPr>
                      <w:rFonts w:cs="Arial"/>
                      <w:sz w:val="20"/>
                    </w:rPr>
                  </w:pPr>
                  <w:r w:rsidRPr="00CB53A8">
                    <w:rPr>
                      <w:rFonts w:cs="Arial"/>
                      <w:sz w:val="20"/>
                    </w:rPr>
                    <w:t xml:space="preserve">Ensure events programme </w:t>
                  </w:r>
                  <w:r>
                    <w:rPr>
                      <w:rFonts w:cs="Arial"/>
                      <w:sz w:val="20"/>
                    </w:rPr>
                    <w:t xml:space="preserve">continues to </w:t>
                  </w:r>
                  <w:r w:rsidRPr="00CB53A8">
                    <w:rPr>
                      <w:rFonts w:cs="Arial"/>
                      <w:sz w:val="20"/>
                    </w:rPr>
                    <w:t>reflect members’ interests</w:t>
                  </w:r>
                </w:p>
              </w:tc>
              <w:tc>
                <w:tcPr>
                  <w:tcW w:w="2126" w:type="dxa"/>
                  <w:shd w:val="clear" w:color="auto" w:fill="auto"/>
                </w:tcPr>
                <w:p w14:paraId="52A106B2" w14:textId="77777777" w:rsidR="00E64A7C" w:rsidRDefault="00E64A7C" w:rsidP="00783160">
                  <w:pPr>
                    <w:spacing w:before="60"/>
                    <w:rPr>
                      <w:rFonts w:cs="Arial"/>
                      <w:sz w:val="20"/>
                    </w:rPr>
                  </w:pPr>
                  <w:r w:rsidRPr="00CB53A8">
                    <w:rPr>
                      <w:rFonts w:cs="Arial"/>
                      <w:sz w:val="20"/>
                    </w:rPr>
                    <w:t>Amanda Cowen</w:t>
                  </w:r>
                </w:p>
                <w:p w14:paraId="52A106B3" w14:textId="77777777" w:rsidR="00E64A7C" w:rsidRPr="00CB53A8" w:rsidRDefault="00E64A7C" w:rsidP="00783160">
                  <w:pPr>
                    <w:spacing w:before="60"/>
                    <w:rPr>
                      <w:rFonts w:cs="Arial"/>
                      <w:sz w:val="20"/>
                    </w:rPr>
                  </w:pPr>
                  <w:r>
                    <w:rPr>
                      <w:rFonts w:cs="Arial"/>
                      <w:sz w:val="20"/>
                    </w:rPr>
                    <w:t>Principal advisors</w:t>
                  </w:r>
                </w:p>
              </w:tc>
              <w:tc>
                <w:tcPr>
                  <w:tcW w:w="3686" w:type="dxa"/>
                  <w:shd w:val="clear" w:color="auto" w:fill="auto"/>
                </w:tcPr>
                <w:p w14:paraId="52A106B4" w14:textId="52C182F9" w:rsidR="00E64A7C" w:rsidRPr="00CB53A8" w:rsidRDefault="00E64A7C" w:rsidP="007E2647">
                  <w:pPr>
                    <w:spacing w:before="60"/>
                    <w:rPr>
                      <w:rFonts w:cs="Arial"/>
                      <w:sz w:val="20"/>
                    </w:rPr>
                  </w:pPr>
                  <w:r>
                    <w:rPr>
                      <w:rFonts w:cs="Arial"/>
                      <w:sz w:val="20"/>
                    </w:rPr>
                    <w:t xml:space="preserve">Continue to develop our events programme with a focus on regional </w:t>
                  </w:r>
                  <w:r w:rsidR="007E2647">
                    <w:rPr>
                      <w:rFonts w:cs="Arial"/>
                      <w:sz w:val="20"/>
                    </w:rPr>
                    <w:t>&amp;</w:t>
                  </w:r>
                  <w:r>
                    <w:rPr>
                      <w:rFonts w:cs="Arial"/>
                      <w:sz w:val="20"/>
                    </w:rPr>
                    <w:t xml:space="preserve"> free events and highlight to members.</w:t>
                  </w:r>
                </w:p>
              </w:tc>
              <w:tc>
                <w:tcPr>
                  <w:tcW w:w="1559" w:type="dxa"/>
                  <w:shd w:val="clear" w:color="auto" w:fill="auto"/>
                </w:tcPr>
                <w:p w14:paraId="52A106B5" w14:textId="77777777" w:rsidR="00E64A7C" w:rsidRPr="00CB53A8" w:rsidRDefault="00E64A7C" w:rsidP="00783160">
                  <w:pPr>
                    <w:spacing w:before="60"/>
                    <w:rPr>
                      <w:rFonts w:cs="Arial"/>
                      <w:sz w:val="20"/>
                    </w:rPr>
                  </w:pPr>
                  <w:r w:rsidRPr="00CB53A8">
                    <w:rPr>
                      <w:rFonts w:cs="Arial"/>
                      <w:sz w:val="20"/>
                    </w:rPr>
                    <w:t>January 201</w:t>
                  </w:r>
                  <w:r>
                    <w:rPr>
                      <w:rFonts w:cs="Arial"/>
                      <w:sz w:val="20"/>
                    </w:rPr>
                    <w:t>4</w:t>
                  </w:r>
                </w:p>
              </w:tc>
              <w:tc>
                <w:tcPr>
                  <w:tcW w:w="4394" w:type="dxa"/>
                  <w:shd w:val="clear" w:color="auto" w:fill="auto"/>
                </w:tcPr>
                <w:p w14:paraId="52A106B6" w14:textId="77777777" w:rsidR="00E64A7C" w:rsidRPr="00CB53A8" w:rsidRDefault="00E64A7C" w:rsidP="00783160">
                  <w:pPr>
                    <w:spacing w:before="60"/>
                    <w:rPr>
                      <w:rFonts w:cs="Arial"/>
                      <w:sz w:val="20"/>
                    </w:rPr>
                  </w:pPr>
                  <w:r>
                    <w:rPr>
                      <w:rFonts w:cs="Arial"/>
                      <w:sz w:val="20"/>
                    </w:rPr>
                    <w:t xml:space="preserve">Maintain the target of 70% free events a year and continue to offer regional events.  </w:t>
                  </w:r>
                </w:p>
              </w:tc>
            </w:tr>
            <w:tr w:rsidR="00E64A7C" w:rsidRPr="00CB53A8" w14:paraId="52A106C1" w14:textId="77777777" w:rsidTr="00783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4"/>
              </w:trPr>
              <w:tc>
                <w:tcPr>
                  <w:tcW w:w="3403" w:type="dxa"/>
                  <w:vMerge w:val="restart"/>
                  <w:shd w:val="clear" w:color="auto" w:fill="auto"/>
                </w:tcPr>
                <w:p w14:paraId="52A106B8" w14:textId="77777777" w:rsidR="00E64A7C" w:rsidRPr="00CB53A8" w:rsidRDefault="00E64A7C" w:rsidP="007E2647">
                  <w:pPr>
                    <w:numPr>
                      <w:ilvl w:val="0"/>
                      <w:numId w:val="2"/>
                    </w:numPr>
                    <w:tabs>
                      <w:tab w:val="clear" w:pos="360"/>
                    </w:tabs>
                    <w:spacing w:before="60"/>
                    <w:rPr>
                      <w:rFonts w:cs="Arial"/>
                      <w:sz w:val="20"/>
                    </w:rPr>
                  </w:pPr>
                  <w:r>
                    <w:rPr>
                      <w:rFonts w:cs="Arial"/>
                      <w:sz w:val="20"/>
                    </w:rPr>
                    <w:lastRenderedPageBreak/>
                    <w:t>Increase awareness of our lobbying and public affairs activity</w:t>
                  </w:r>
                </w:p>
              </w:tc>
              <w:tc>
                <w:tcPr>
                  <w:tcW w:w="2126" w:type="dxa"/>
                  <w:vMerge w:val="restart"/>
                  <w:shd w:val="clear" w:color="auto" w:fill="auto"/>
                </w:tcPr>
                <w:p w14:paraId="52A106B9" w14:textId="77777777" w:rsidR="00E64A7C" w:rsidRDefault="00E64A7C" w:rsidP="00783160">
                  <w:pPr>
                    <w:spacing w:before="60"/>
                    <w:rPr>
                      <w:rFonts w:cs="Arial"/>
                      <w:sz w:val="20"/>
                    </w:rPr>
                  </w:pPr>
                  <w:r w:rsidRPr="00CB53A8">
                    <w:rPr>
                      <w:rFonts w:cs="Arial"/>
                      <w:sz w:val="20"/>
                    </w:rPr>
                    <w:t>David Holdstock</w:t>
                  </w:r>
                </w:p>
                <w:p w14:paraId="52A106BA" w14:textId="77777777" w:rsidR="00E64A7C" w:rsidRPr="00CB53A8" w:rsidRDefault="00E64A7C" w:rsidP="00783160">
                  <w:pPr>
                    <w:spacing w:before="60"/>
                    <w:rPr>
                      <w:rFonts w:cs="Arial"/>
                      <w:sz w:val="20"/>
                    </w:rPr>
                  </w:pPr>
                  <w:r w:rsidRPr="00CB53A8">
                    <w:rPr>
                      <w:rFonts w:cs="Arial"/>
                      <w:sz w:val="20"/>
                    </w:rPr>
                    <w:t>Laurence Meehan</w:t>
                  </w:r>
                </w:p>
              </w:tc>
              <w:tc>
                <w:tcPr>
                  <w:tcW w:w="3686" w:type="dxa"/>
                  <w:shd w:val="clear" w:color="auto" w:fill="auto"/>
                </w:tcPr>
                <w:p w14:paraId="52A106BB" w14:textId="77777777" w:rsidR="00E64A7C" w:rsidRPr="00CB53A8" w:rsidRDefault="00E64A7C" w:rsidP="00783160">
                  <w:pPr>
                    <w:spacing w:before="60"/>
                    <w:rPr>
                      <w:rFonts w:cs="Arial"/>
                      <w:sz w:val="20"/>
                    </w:rPr>
                  </w:pPr>
                  <w:r w:rsidRPr="00CB53A8">
                    <w:rPr>
                      <w:rFonts w:cs="Arial"/>
                      <w:sz w:val="20"/>
                    </w:rPr>
                    <w:t>Produce an annual ‘LGA in Parliament</w:t>
                  </w:r>
                  <w:r>
                    <w:rPr>
                      <w:rFonts w:cs="Arial"/>
                      <w:sz w:val="20"/>
                    </w:rPr>
                    <w:t>’</w:t>
                  </w:r>
                  <w:r w:rsidRPr="00CB53A8">
                    <w:rPr>
                      <w:rFonts w:cs="Arial"/>
                      <w:sz w:val="20"/>
                    </w:rPr>
                    <w:t xml:space="preserve"> report for member authorities</w:t>
                  </w:r>
                  <w:r>
                    <w:rPr>
                      <w:rFonts w:cs="Arial"/>
                      <w:sz w:val="20"/>
                    </w:rPr>
                    <w:t>, Vice Presidents, Parliamentarians and other key individuals/organisations</w:t>
                  </w:r>
                  <w:r w:rsidRPr="00CB53A8">
                    <w:rPr>
                      <w:rFonts w:cs="Arial"/>
                      <w:sz w:val="20"/>
                    </w:rPr>
                    <w:t>.</w:t>
                  </w:r>
                </w:p>
              </w:tc>
              <w:tc>
                <w:tcPr>
                  <w:tcW w:w="1559" w:type="dxa"/>
                  <w:shd w:val="clear" w:color="auto" w:fill="auto"/>
                </w:tcPr>
                <w:p w14:paraId="52A106BC" w14:textId="77777777" w:rsidR="00E64A7C" w:rsidRDefault="00E64A7C" w:rsidP="00783160">
                  <w:pPr>
                    <w:spacing w:before="60"/>
                    <w:rPr>
                      <w:rFonts w:cs="Arial"/>
                      <w:sz w:val="20"/>
                    </w:rPr>
                  </w:pPr>
                  <w:r w:rsidRPr="00CB53A8">
                    <w:rPr>
                      <w:rFonts w:cs="Arial"/>
                      <w:sz w:val="20"/>
                    </w:rPr>
                    <w:t>April/May 201</w:t>
                  </w:r>
                  <w:r>
                    <w:rPr>
                      <w:rFonts w:cs="Arial"/>
                      <w:sz w:val="20"/>
                    </w:rPr>
                    <w:t>4</w:t>
                  </w:r>
                </w:p>
                <w:p w14:paraId="52A106BD" w14:textId="77777777" w:rsidR="00E64A7C" w:rsidRDefault="00E64A7C" w:rsidP="00783160">
                  <w:pPr>
                    <w:spacing w:before="60"/>
                    <w:rPr>
                      <w:rFonts w:cs="Arial"/>
                      <w:sz w:val="20"/>
                    </w:rPr>
                  </w:pPr>
                </w:p>
                <w:p w14:paraId="52A106BE" w14:textId="77777777" w:rsidR="00E64A7C" w:rsidRPr="00CB53A8" w:rsidRDefault="00E64A7C" w:rsidP="00783160">
                  <w:pPr>
                    <w:spacing w:before="60"/>
                    <w:rPr>
                      <w:rFonts w:cs="Arial"/>
                      <w:sz w:val="20"/>
                    </w:rPr>
                  </w:pPr>
                </w:p>
              </w:tc>
              <w:tc>
                <w:tcPr>
                  <w:tcW w:w="4394" w:type="dxa"/>
                  <w:shd w:val="clear" w:color="auto" w:fill="auto"/>
                </w:tcPr>
                <w:p w14:paraId="52A106BF" w14:textId="77777777" w:rsidR="00E64A7C" w:rsidRDefault="00E64A7C" w:rsidP="00783160">
                  <w:pPr>
                    <w:spacing w:before="60"/>
                    <w:rPr>
                      <w:rFonts w:cs="Arial"/>
                      <w:sz w:val="20"/>
                    </w:rPr>
                  </w:pPr>
                  <w:r w:rsidRPr="00CB53A8">
                    <w:rPr>
                      <w:rFonts w:cs="Arial"/>
                      <w:sz w:val="20"/>
                    </w:rPr>
                    <w:t>First annual report to be published at the end of the parliamentary year.</w:t>
                  </w:r>
                </w:p>
                <w:p w14:paraId="52A106C0" w14:textId="77777777" w:rsidR="00E64A7C" w:rsidRPr="00CB53A8" w:rsidRDefault="00E64A7C" w:rsidP="00783160">
                  <w:pPr>
                    <w:spacing w:before="60"/>
                    <w:rPr>
                      <w:rFonts w:cs="Arial"/>
                      <w:sz w:val="20"/>
                    </w:rPr>
                  </w:pPr>
                </w:p>
              </w:tc>
            </w:tr>
            <w:tr w:rsidR="00E64A7C" w:rsidRPr="00CB53A8" w14:paraId="52A106C8" w14:textId="77777777" w:rsidTr="00783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3"/>
              </w:trPr>
              <w:tc>
                <w:tcPr>
                  <w:tcW w:w="3403" w:type="dxa"/>
                  <w:vMerge/>
                  <w:shd w:val="clear" w:color="auto" w:fill="auto"/>
                </w:tcPr>
                <w:p w14:paraId="52A106C2" w14:textId="77777777" w:rsidR="00E64A7C" w:rsidRDefault="00E64A7C" w:rsidP="007E2647">
                  <w:pPr>
                    <w:numPr>
                      <w:ilvl w:val="0"/>
                      <w:numId w:val="2"/>
                    </w:numPr>
                    <w:tabs>
                      <w:tab w:val="clear" w:pos="360"/>
                    </w:tabs>
                    <w:spacing w:before="60"/>
                    <w:rPr>
                      <w:rFonts w:cs="Arial"/>
                      <w:sz w:val="20"/>
                    </w:rPr>
                  </w:pPr>
                </w:p>
              </w:tc>
              <w:tc>
                <w:tcPr>
                  <w:tcW w:w="2126" w:type="dxa"/>
                  <w:vMerge/>
                  <w:shd w:val="clear" w:color="auto" w:fill="auto"/>
                </w:tcPr>
                <w:p w14:paraId="52A106C3" w14:textId="77777777" w:rsidR="00E64A7C" w:rsidRPr="00CB53A8" w:rsidRDefault="00E64A7C" w:rsidP="00783160">
                  <w:pPr>
                    <w:spacing w:before="60"/>
                    <w:rPr>
                      <w:rFonts w:cs="Arial"/>
                      <w:sz w:val="20"/>
                    </w:rPr>
                  </w:pPr>
                </w:p>
              </w:tc>
              <w:tc>
                <w:tcPr>
                  <w:tcW w:w="3686" w:type="dxa"/>
                  <w:shd w:val="clear" w:color="auto" w:fill="auto"/>
                </w:tcPr>
                <w:p w14:paraId="52A106C4" w14:textId="77777777" w:rsidR="00E64A7C" w:rsidRPr="00CB53A8" w:rsidRDefault="00E64A7C" w:rsidP="00783160">
                  <w:pPr>
                    <w:spacing w:before="60"/>
                    <w:rPr>
                      <w:rFonts w:cs="Arial"/>
                      <w:sz w:val="20"/>
                    </w:rPr>
                  </w:pPr>
                  <w:r>
                    <w:rPr>
                      <w:rFonts w:cs="Arial"/>
                      <w:sz w:val="20"/>
                    </w:rPr>
                    <w:t>Further promote our parliamentary bulletin to a wider range of councillors and officers.</w:t>
                  </w:r>
                </w:p>
              </w:tc>
              <w:tc>
                <w:tcPr>
                  <w:tcW w:w="1559" w:type="dxa"/>
                  <w:shd w:val="clear" w:color="auto" w:fill="auto"/>
                </w:tcPr>
                <w:p w14:paraId="52A106C5" w14:textId="77777777" w:rsidR="00E64A7C" w:rsidRDefault="00E64A7C" w:rsidP="00783160">
                  <w:pPr>
                    <w:spacing w:before="60"/>
                    <w:rPr>
                      <w:rFonts w:cs="Arial"/>
                      <w:sz w:val="20"/>
                    </w:rPr>
                  </w:pPr>
                  <w:r>
                    <w:rPr>
                      <w:rFonts w:cs="Arial"/>
                      <w:sz w:val="20"/>
                    </w:rPr>
                    <w:t>Ongoing</w:t>
                  </w:r>
                </w:p>
                <w:p w14:paraId="52A106C6" w14:textId="77777777" w:rsidR="00E64A7C" w:rsidRPr="00CB53A8" w:rsidRDefault="00E64A7C" w:rsidP="00783160">
                  <w:pPr>
                    <w:spacing w:before="60"/>
                    <w:rPr>
                      <w:rFonts w:cs="Arial"/>
                      <w:sz w:val="20"/>
                    </w:rPr>
                  </w:pPr>
                </w:p>
              </w:tc>
              <w:tc>
                <w:tcPr>
                  <w:tcW w:w="4394" w:type="dxa"/>
                  <w:shd w:val="clear" w:color="auto" w:fill="auto"/>
                </w:tcPr>
                <w:p w14:paraId="52A106C7" w14:textId="77777777" w:rsidR="00E64A7C" w:rsidRPr="00CB53A8" w:rsidRDefault="00E64A7C" w:rsidP="00783160">
                  <w:pPr>
                    <w:spacing w:before="60"/>
                    <w:rPr>
                      <w:rFonts w:cs="Arial"/>
                      <w:sz w:val="20"/>
                    </w:rPr>
                  </w:pPr>
                  <w:r>
                    <w:rPr>
                      <w:rFonts w:cs="Arial"/>
                      <w:sz w:val="20"/>
                    </w:rPr>
                    <w:t>This has already been extended to include chief executives and leaders.</w:t>
                  </w:r>
                </w:p>
              </w:tc>
            </w:tr>
            <w:tr w:rsidR="00E64A7C" w:rsidRPr="00CB53A8" w14:paraId="52A106CE" w14:textId="77777777" w:rsidTr="00783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trPr>
              <w:tc>
                <w:tcPr>
                  <w:tcW w:w="3403" w:type="dxa"/>
                  <w:vMerge/>
                  <w:shd w:val="clear" w:color="auto" w:fill="auto"/>
                </w:tcPr>
                <w:p w14:paraId="52A106C9" w14:textId="77777777" w:rsidR="00E64A7C" w:rsidRDefault="00E64A7C" w:rsidP="007E2647">
                  <w:pPr>
                    <w:numPr>
                      <w:ilvl w:val="0"/>
                      <w:numId w:val="2"/>
                    </w:numPr>
                    <w:tabs>
                      <w:tab w:val="clear" w:pos="360"/>
                    </w:tabs>
                    <w:spacing w:before="60"/>
                    <w:rPr>
                      <w:rFonts w:cs="Arial"/>
                      <w:sz w:val="20"/>
                    </w:rPr>
                  </w:pPr>
                </w:p>
              </w:tc>
              <w:tc>
                <w:tcPr>
                  <w:tcW w:w="2126" w:type="dxa"/>
                  <w:vMerge/>
                  <w:shd w:val="clear" w:color="auto" w:fill="auto"/>
                </w:tcPr>
                <w:p w14:paraId="52A106CA" w14:textId="77777777" w:rsidR="00E64A7C" w:rsidRPr="00CB53A8" w:rsidRDefault="00E64A7C" w:rsidP="00783160">
                  <w:pPr>
                    <w:spacing w:before="60"/>
                    <w:rPr>
                      <w:rFonts w:cs="Arial"/>
                      <w:sz w:val="20"/>
                    </w:rPr>
                  </w:pPr>
                </w:p>
              </w:tc>
              <w:tc>
                <w:tcPr>
                  <w:tcW w:w="3686" w:type="dxa"/>
                  <w:shd w:val="clear" w:color="auto" w:fill="auto"/>
                </w:tcPr>
                <w:p w14:paraId="52A106CB" w14:textId="77777777" w:rsidR="00E64A7C" w:rsidRPr="00CB53A8" w:rsidRDefault="00E64A7C" w:rsidP="00783160">
                  <w:pPr>
                    <w:spacing w:before="60"/>
                    <w:rPr>
                      <w:rFonts w:cs="Arial"/>
                      <w:sz w:val="20"/>
                    </w:rPr>
                  </w:pPr>
                  <w:r>
                    <w:rPr>
                      <w:rFonts w:cs="Arial"/>
                      <w:sz w:val="20"/>
                    </w:rPr>
                    <w:t>Launch the LGA’s local public services public affairs network</w:t>
                  </w:r>
                </w:p>
              </w:tc>
              <w:tc>
                <w:tcPr>
                  <w:tcW w:w="1559" w:type="dxa"/>
                  <w:shd w:val="clear" w:color="auto" w:fill="auto"/>
                </w:tcPr>
                <w:p w14:paraId="52A106CC" w14:textId="77777777" w:rsidR="00E64A7C" w:rsidRPr="00CB53A8" w:rsidRDefault="00E64A7C" w:rsidP="00783160">
                  <w:pPr>
                    <w:spacing w:before="60"/>
                    <w:rPr>
                      <w:rFonts w:cs="Arial"/>
                      <w:sz w:val="20"/>
                    </w:rPr>
                  </w:pPr>
                  <w:r>
                    <w:rPr>
                      <w:rFonts w:cs="Arial"/>
                      <w:sz w:val="20"/>
                    </w:rPr>
                    <w:t>June/July 2014</w:t>
                  </w:r>
                </w:p>
              </w:tc>
              <w:tc>
                <w:tcPr>
                  <w:tcW w:w="4394" w:type="dxa"/>
                  <w:shd w:val="clear" w:color="auto" w:fill="auto"/>
                </w:tcPr>
                <w:p w14:paraId="52A106CD" w14:textId="77777777" w:rsidR="00E64A7C" w:rsidRPr="00CB53A8" w:rsidRDefault="00E64A7C" w:rsidP="00783160">
                  <w:pPr>
                    <w:spacing w:before="60"/>
                    <w:rPr>
                      <w:rFonts w:cs="Arial"/>
                      <w:sz w:val="20"/>
                    </w:rPr>
                  </w:pPr>
                  <w:r>
                    <w:rPr>
                      <w:rFonts w:cs="Arial"/>
                      <w:sz w:val="20"/>
                    </w:rPr>
                    <w:t>This will be launched during the summer conference season, including LGA annual conference</w:t>
                  </w:r>
                </w:p>
              </w:tc>
            </w:tr>
            <w:tr w:rsidR="00E64A7C" w:rsidRPr="00CB53A8" w14:paraId="52A106D0" w14:textId="77777777" w:rsidTr="00783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5168" w:type="dxa"/>
                  <w:gridSpan w:val="5"/>
                  <w:shd w:val="clear" w:color="auto" w:fill="auto"/>
                  <w:vAlign w:val="center"/>
                </w:tcPr>
                <w:p w14:paraId="52A106CF" w14:textId="77777777" w:rsidR="00E64A7C" w:rsidRPr="00CB53A8" w:rsidRDefault="00E64A7C" w:rsidP="00783160">
                  <w:pPr>
                    <w:rPr>
                      <w:rFonts w:cs="Arial"/>
                      <w:sz w:val="20"/>
                    </w:rPr>
                  </w:pPr>
                  <w:r w:rsidRPr="00CB53A8">
                    <w:rPr>
                      <w:rFonts w:cs="Arial"/>
                      <w:b/>
                      <w:sz w:val="20"/>
                    </w:rPr>
                    <w:t>Widen range of councillors targeted, with particular focus on backbenchers</w:t>
                  </w:r>
                </w:p>
              </w:tc>
            </w:tr>
            <w:tr w:rsidR="00E64A7C" w:rsidRPr="00CB53A8" w14:paraId="52A106DB" w14:textId="77777777" w:rsidTr="00783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3403" w:type="dxa"/>
                  <w:shd w:val="clear" w:color="auto" w:fill="auto"/>
                </w:tcPr>
                <w:p w14:paraId="52A106D1" w14:textId="77777777" w:rsidR="00E64A7C" w:rsidRDefault="00E64A7C" w:rsidP="007E2647">
                  <w:pPr>
                    <w:numPr>
                      <w:ilvl w:val="0"/>
                      <w:numId w:val="2"/>
                    </w:numPr>
                    <w:tabs>
                      <w:tab w:val="clear" w:pos="360"/>
                    </w:tabs>
                    <w:spacing w:before="60"/>
                    <w:rPr>
                      <w:rFonts w:cs="Arial"/>
                      <w:sz w:val="20"/>
                    </w:rPr>
                  </w:pPr>
                  <w:r>
                    <w:rPr>
                      <w:rFonts w:cs="Arial"/>
                      <w:sz w:val="20"/>
                    </w:rPr>
                    <w:t>Widen channels to reach backbench councillors in new ways</w:t>
                  </w:r>
                </w:p>
                <w:p w14:paraId="52A106D2" w14:textId="77777777" w:rsidR="00E64A7C" w:rsidRPr="00CB53A8" w:rsidRDefault="00E64A7C" w:rsidP="00783160">
                  <w:pPr>
                    <w:spacing w:before="60"/>
                    <w:rPr>
                      <w:rFonts w:cs="Arial"/>
                      <w:sz w:val="20"/>
                    </w:rPr>
                  </w:pPr>
                </w:p>
              </w:tc>
              <w:tc>
                <w:tcPr>
                  <w:tcW w:w="2126" w:type="dxa"/>
                  <w:shd w:val="clear" w:color="auto" w:fill="auto"/>
                </w:tcPr>
                <w:p w14:paraId="52A106D3" w14:textId="77777777" w:rsidR="00E64A7C" w:rsidRDefault="00E64A7C" w:rsidP="00783160">
                  <w:pPr>
                    <w:spacing w:before="60"/>
                    <w:rPr>
                      <w:rFonts w:cs="Arial"/>
                      <w:sz w:val="20"/>
                    </w:rPr>
                  </w:pPr>
                  <w:r>
                    <w:rPr>
                      <w:rFonts w:cs="Arial"/>
                      <w:sz w:val="20"/>
                    </w:rPr>
                    <w:t>Laurence Meehan</w:t>
                  </w:r>
                </w:p>
                <w:p w14:paraId="52A106D4" w14:textId="77777777" w:rsidR="00E64A7C" w:rsidRPr="00CB53A8" w:rsidRDefault="00E64A7C" w:rsidP="00783160">
                  <w:pPr>
                    <w:spacing w:before="60"/>
                    <w:rPr>
                      <w:rFonts w:cs="Arial"/>
                      <w:sz w:val="20"/>
                    </w:rPr>
                  </w:pPr>
                  <w:r w:rsidRPr="003F1BFE">
                    <w:rPr>
                      <w:rFonts w:cs="Arial"/>
                      <w:sz w:val="20"/>
                    </w:rPr>
                    <w:t>Heads of Group Office</w:t>
                  </w:r>
                </w:p>
              </w:tc>
              <w:tc>
                <w:tcPr>
                  <w:tcW w:w="3686" w:type="dxa"/>
                  <w:shd w:val="clear" w:color="auto" w:fill="auto"/>
                </w:tcPr>
                <w:p w14:paraId="52A106D5" w14:textId="77777777" w:rsidR="00E64A7C" w:rsidRPr="00CB53A8" w:rsidRDefault="00E64A7C" w:rsidP="00783160">
                  <w:pPr>
                    <w:spacing w:before="60"/>
                    <w:rPr>
                      <w:rFonts w:cs="Arial"/>
                      <w:sz w:val="20"/>
                    </w:rPr>
                  </w:pPr>
                  <w:r>
                    <w:rPr>
                      <w:rFonts w:cs="Arial"/>
                      <w:sz w:val="20"/>
                    </w:rPr>
                    <w:t xml:space="preserve">Make greater use of video, using Leadership Board members and Chairs of boards to communicate short messages to members on key issues (such as funding, council tax support, planning and so on) </w:t>
                  </w:r>
                </w:p>
              </w:tc>
              <w:tc>
                <w:tcPr>
                  <w:tcW w:w="1559" w:type="dxa"/>
                  <w:shd w:val="clear" w:color="auto" w:fill="auto"/>
                </w:tcPr>
                <w:p w14:paraId="52A106D6" w14:textId="77777777" w:rsidR="00E64A7C" w:rsidRDefault="00E64A7C" w:rsidP="00783160">
                  <w:pPr>
                    <w:spacing w:before="60"/>
                    <w:rPr>
                      <w:rFonts w:cs="Arial"/>
                      <w:sz w:val="20"/>
                    </w:rPr>
                  </w:pPr>
                  <w:r>
                    <w:rPr>
                      <w:rFonts w:cs="Arial"/>
                      <w:sz w:val="20"/>
                    </w:rPr>
                    <w:t>Ongoing</w:t>
                  </w:r>
                </w:p>
                <w:p w14:paraId="52A106D7" w14:textId="77777777" w:rsidR="00E64A7C" w:rsidRDefault="00E64A7C" w:rsidP="00783160">
                  <w:pPr>
                    <w:spacing w:before="60"/>
                    <w:rPr>
                      <w:rFonts w:cs="Arial"/>
                      <w:sz w:val="20"/>
                    </w:rPr>
                  </w:pPr>
                </w:p>
                <w:p w14:paraId="52A106D8" w14:textId="77777777" w:rsidR="00E64A7C" w:rsidRPr="00CB53A8" w:rsidRDefault="00E64A7C" w:rsidP="00783160">
                  <w:pPr>
                    <w:spacing w:before="60"/>
                    <w:rPr>
                      <w:rFonts w:cs="Arial"/>
                      <w:sz w:val="20"/>
                    </w:rPr>
                  </w:pPr>
                </w:p>
              </w:tc>
              <w:tc>
                <w:tcPr>
                  <w:tcW w:w="4394" w:type="dxa"/>
                  <w:shd w:val="clear" w:color="auto" w:fill="auto"/>
                </w:tcPr>
                <w:p w14:paraId="52A106D9" w14:textId="77777777" w:rsidR="00E64A7C" w:rsidRDefault="00E64A7C" w:rsidP="00783160">
                  <w:pPr>
                    <w:spacing w:before="60"/>
                    <w:rPr>
                      <w:rFonts w:cs="Arial"/>
                      <w:sz w:val="20"/>
                    </w:rPr>
                  </w:pPr>
                  <w:r>
                    <w:rPr>
                      <w:rFonts w:cs="Arial"/>
                      <w:sz w:val="20"/>
                    </w:rPr>
                    <w:t xml:space="preserve">These will be used on the day to support our media responses to stories that impact on the sector. </w:t>
                  </w:r>
                </w:p>
                <w:p w14:paraId="52A106DA" w14:textId="77777777" w:rsidR="00E64A7C" w:rsidRPr="00CB53A8" w:rsidRDefault="00E64A7C" w:rsidP="00783160">
                  <w:pPr>
                    <w:spacing w:before="60"/>
                    <w:rPr>
                      <w:rFonts w:cs="Arial"/>
                      <w:sz w:val="20"/>
                    </w:rPr>
                  </w:pPr>
                  <w:r>
                    <w:rPr>
                      <w:rFonts w:cs="Arial"/>
                      <w:sz w:val="20"/>
                    </w:rPr>
                    <w:t>(See action 2)</w:t>
                  </w:r>
                </w:p>
              </w:tc>
            </w:tr>
            <w:tr w:rsidR="00E64A7C" w:rsidRPr="00CB53A8" w14:paraId="52A106E2" w14:textId="77777777" w:rsidTr="00783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3403" w:type="dxa"/>
                  <w:vMerge w:val="restart"/>
                  <w:shd w:val="clear" w:color="auto" w:fill="auto"/>
                </w:tcPr>
                <w:p w14:paraId="52A106DC" w14:textId="77777777" w:rsidR="00E64A7C" w:rsidRPr="00295459" w:rsidRDefault="00E64A7C" w:rsidP="007E2647">
                  <w:pPr>
                    <w:pStyle w:val="ListParagraph"/>
                    <w:numPr>
                      <w:ilvl w:val="0"/>
                      <w:numId w:val="2"/>
                    </w:numPr>
                    <w:tabs>
                      <w:tab w:val="clear" w:pos="360"/>
                    </w:tabs>
                    <w:spacing w:before="60" w:after="0" w:line="240" w:lineRule="auto"/>
                    <w:rPr>
                      <w:rFonts w:cs="Arial"/>
                      <w:sz w:val="20"/>
                    </w:rPr>
                  </w:pPr>
                  <w:r w:rsidRPr="0059058E">
                    <w:rPr>
                      <w:rFonts w:cs="Arial"/>
                      <w:sz w:val="20"/>
                    </w:rPr>
                    <w:t>Improve general information about LGA, particularly on the website, with benefits of membership more clearly and compellingly explained.</w:t>
                  </w:r>
                </w:p>
              </w:tc>
              <w:tc>
                <w:tcPr>
                  <w:tcW w:w="2126" w:type="dxa"/>
                  <w:shd w:val="clear" w:color="auto" w:fill="auto"/>
                </w:tcPr>
                <w:p w14:paraId="52A106DD" w14:textId="77777777" w:rsidR="00E64A7C" w:rsidRPr="00CB53A8" w:rsidRDefault="00E64A7C" w:rsidP="00783160">
                  <w:pPr>
                    <w:spacing w:before="60"/>
                    <w:rPr>
                      <w:rFonts w:cs="Arial"/>
                      <w:sz w:val="20"/>
                    </w:rPr>
                  </w:pPr>
                  <w:r>
                    <w:rPr>
                      <w:rFonts w:cs="Arial"/>
                      <w:sz w:val="20"/>
                    </w:rPr>
                    <w:t>Cathy Boyle</w:t>
                  </w:r>
                </w:p>
              </w:tc>
              <w:tc>
                <w:tcPr>
                  <w:tcW w:w="3686" w:type="dxa"/>
                  <w:shd w:val="clear" w:color="auto" w:fill="auto"/>
                </w:tcPr>
                <w:p w14:paraId="52A106DE" w14:textId="77777777" w:rsidR="00E64A7C" w:rsidRPr="00CB53A8" w:rsidRDefault="00E64A7C" w:rsidP="00783160">
                  <w:pPr>
                    <w:spacing w:before="60"/>
                    <w:rPr>
                      <w:rFonts w:cs="Arial"/>
                      <w:sz w:val="20"/>
                    </w:rPr>
                  </w:pPr>
                  <w:r>
                    <w:rPr>
                      <w:rFonts w:cs="Arial"/>
                      <w:sz w:val="20"/>
                    </w:rPr>
                    <w:t>Review and update website pages and include benefits of membership</w:t>
                  </w:r>
                </w:p>
              </w:tc>
              <w:tc>
                <w:tcPr>
                  <w:tcW w:w="1559" w:type="dxa"/>
                  <w:shd w:val="clear" w:color="auto" w:fill="auto"/>
                </w:tcPr>
                <w:p w14:paraId="52A106DF" w14:textId="77777777" w:rsidR="00E64A7C" w:rsidRPr="00CB53A8" w:rsidRDefault="00E64A7C" w:rsidP="00783160">
                  <w:pPr>
                    <w:spacing w:before="60"/>
                    <w:rPr>
                      <w:rFonts w:cs="Arial"/>
                      <w:sz w:val="20"/>
                    </w:rPr>
                  </w:pPr>
                  <w:r>
                    <w:rPr>
                      <w:rFonts w:cs="Arial"/>
                      <w:sz w:val="20"/>
                    </w:rPr>
                    <w:t>April 2014</w:t>
                  </w:r>
                </w:p>
              </w:tc>
              <w:tc>
                <w:tcPr>
                  <w:tcW w:w="4394" w:type="dxa"/>
                  <w:shd w:val="clear" w:color="auto" w:fill="auto"/>
                </w:tcPr>
                <w:p w14:paraId="52A106E0" w14:textId="77777777" w:rsidR="00E64A7C" w:rsidRDefault="00E64A7C" w:rsidP="00783160">
                  <w:pPr>
                    <w:spacing w:before="60"/>
                    <w:rPr>
                      <w:rFonts w:cs="Arial"/>
                      <w:sz w:val="20"/>
                    </w:rPr>
                  </w:pPr>
                  <w:r>
                    <w:rPr>
                      <w:rFonts w:cs="Arial"/>
                      <w:sz w:val="20"/>
                    </w:rPr>
                    <w:t>In progress</w:t>
                  </w:r>
                </w:p>
                <w:p w14:paraId="52A106E1" w14:textId="77777777" w:rsidR="00E64A7C" w:rsidRPr="00CB53A8" w:rsidRDefault="00E64A7C" w:rsidP="00783160">
                  <w:pPr>
                    <w:spacing w:before="60"/>
                    <w:rPr>
                      <w:rFonts w:cs="Arial"/>
                      <w:sz w:val="20"/>
                    </w:rPr>
                  </w:pPr>
                  <w:r>
                    <w:rPr>
                      <w:rFonts w:cs="Arial"/>
                      <w:sz w:val="20"/>
                    </w:rPr>
                    <w:t>(See actions 1 and 2)</w:t>
                  </w:r>
                </w:p>
              </w:tc>
            </w:tr>
            <w:tr w:rsidR="00E64A7C" w:rsidRPr="00CB53A8" w14:paraId="52A106E9" w14:textId="77777777" w:rsidTr="00783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3403" w:type="dxa"/>
                  <w:vMerge/>
                  <w:shd w:val="clear" w:color="auto" w:fill="auto"/>
                </w:tcPr>
                <w:p w14:paraId="52A106E3" w14:textId="77777777" w:rsidR="00E64A7C" w:rsidRPr="00CB53A8" w:rsidRDefault="00E64A7C" w:rsidP="007E2647">
                  <w:pPr>
                    <w:numPr>
                      <w:ilvl w:val="0"/>
                      <w:numId w:val="2"/>
                    </w:numPr>
                    <w:tabs>
                      <w:tab w:val="clear" w:pos="360"/>
                    </w:tabs>
                    <w:spacing w:before="60"/>
                    <w:rPr>
                      <w:rFonts w:cs="Arial"/>
                      <w:sz w:val="20"/>
                    </w:rPr>
                  </w:pPr>
                </w:p>
              </w:tc>
              <w:tc>
                <w:tcPr>
                  <w:tcW w:w="2126" w:type="dxa"/>
                  <w:shd w:val="clear" w:color="auto" w:fill="auto"/>
                </w:tcPr>
                <w:p w14:paraId="52A106E4" w14:textId="77777777" w:rsidR="00E64A7C" w:rsidRDefault="00E64A7C" w:rsidP="00783160">
                  <w:pPr>
                    <w:spacing w:before="60"/>
                    <w:rPr>
                      <w:rFonts w:cs="Arial"/>
                      <w:sz w:val="20"/>
                    </w:rPr>
                  </w:pPr>
                  <w:r w:rsidRPr="00CB53A8">
                    <w:rPr>
                      <w:rFonts w:cs="Arial"/>
                      <w:sz w:val="20"/>
                    </w:rPr>
                    <w:t>Cathy Boyle</w:t>
                  </w:r>
                </w:p>
                <w:p w14:paraId="52A106E5" w14:textId="77777777" w:rsidR="00E64A7C" w:rsidRPr="00CB53A8" w:rsidRDefault="00E64A7C" w:rsidP="00783160">
                  <w:pPr>
                    <w:spacing w:before="60"/>
                    <w:rPr>
                      <w:rFonts w:cs="Arial"/>
                      <w:sz w:val="20"/>
                    </w:rPr>
                  </w:pPr>
                  <w:r>
                    <w:rPr>
                      <w:rFonts w:cs="Arial"/>
                      <w:sz w:val="20"/>
                    </w:rPr>
                    <w:t>Claire Holloway</w:t>
                  </w:r>
                </w:p>
              </w:tc>
              <w:tc>
                <w:tcPr>
                  <w:tcW w:w="3686" w:type="dxa"/>
                  <w:shd w:val="clear" w:color="auto" w:fill="auto"/>
                </w:tcPr>
                <w:p w14:paraId="52A106E6" w14:textId="77777777" w:rsidR="00E64A7C" w:rsidRPr="00CB53A8" w:rsidRDefault="00E64A7C" w:rsidP="00783160">
                  <w:pPr>
                    <w:spacing w:before="60"/>
                    <w:rPr>
                      <w:rFonts w:cs="Arial"/>
                      <w:sz w:val="20"/>
                    </w:rPr>
                  </w:pPr>
                  <w:r>
                    <w:rPr>
                      <w:rFonts w:cs="Arial"/>
                      <w:sz w:val="20"/>
                    </w:rPr>
                    <w:t>Further enhance</w:t>
                  </w:r>
                  <w:r w:rsidRPr="00CB53A8">
                    <w:rPr>
                      <w:rFonts w:cs="Arial"/>
                      <w:sz w:val="20"/>
                    </w:rPr>
                    <w:t xml:space="preserve"> new members’ </w:t>
                  </w:r>
                  <w:r>
                    <w:rPr>
                      <w:rFonts w:cs="Arial"/>
                      <w:sz w:val="20"/>
                    </w:rPr>
                    <w:t xml:space="preserve">welcome </w:t>
                  </w:r>
                  <w:r w:rsidRPr="00CB53A8">
                    <w:rPr>
                      <w:rFonts w:cs="Arial"/>
                      <w:sz w:val="20"/>
                    </w:rPr>
                    <w:t>packs</w:t>
                  </w:r>
                  <w:r>
                    <w:rPr>
                      <w:rFonts w:cs="Arial"/>
                      <w:sz w:val="20"/>
                    </w:rPr>
                    <w:t>,</w:t>
                  </w:r>
                  <w:r w:rsidRPr="00CB53A8">
                    <w:rPr>
                      <w:rFonts w:cs="Arial"/>
                      <w:sz w:val="20"/>
                    </w:rPr>
                    <w:t xml:space="preserve"> incorporating </w:t>
                  </w:r>
                  <w:r>
                    <w:rPr>
                      <w:rFonts w:cs="Arial"/>
                      <w:sz w:val="20"/>
                    </w:rPr>
                    <w:t xml:space="preserve">updated </w:t>
                  </w:r>
                  <w:r w:rsidRPr="00CB53A8">
                    <w:rPr>
                      <w:rFonts w:cs="Arial"/>
                      <w:sz w:val="20"/>
                    </w:rPr>
                    <w:t>Councillors’ Guide</w:t>
                  </w:r>
                  <w:r>
                    <w:rPr>
                      <w:rFonts w:cs="Arial"/>
                      <w:sz w:val="20"/>
                    </w:rPr>
                    <w:t>.</w:t>
                  </w:r>
                  <w:r w:rsidRPr="00CB53A8">
                    <w:rPr>
                      <w:rFonts w:cs="Arial"/>
                      <w:sz w:val="20"/>
                    </w:rPr>
                    <w:t xml:space="preserve"> </w:t>
                  </w:r>
                </w:p>
              </w:tc>
              <w:tc>
                <w:tcPr>
                  <w:tcW w:w="1559" w:type="dxa"/>
                  <w:shd w:val="clear" w:color="auto" w:fill="auto"/>
                </w:tcPr>
                <w:p w14:paraId="52A106E7" w14:textId="77777777" w:rsidR="00E64A7C" w:rsidRPr="00CB53A8" w:rsidRDefault="00E64A7C" w:rsidP="00783160">
                  <w:pPr>
                    <w:spacing w:before="60"/>
                    <w:rPr>
                      <w:rFonts w:cs="Arial"/>
                      <w:sz w:val="20"/>
                    </w:rPr>
                  </w:pPr>
                  <w:r>
                    <w:rPr>
                      <w:rFonts w:cs="Arial"/>
                      <w:sz w:val="20"/>
                    </w:rPr>
                    <w:t>June 2014</w:t>
                  </w:r>
                </w:p>
              </w:tc>
              <w:tc>
                <w:tcPr>
                  <w:tcW w:w="4394" w:type="dxa"/>
                  <w:shd w:val="clear" w:color="auto" w:fill="auto"/>
                </w:tcPr>
                <w:p w14:paraId="52A106E8" w14:textId="77777777" w:rsidR="00E64A7C" w:rsidRPr="00CB53A8" w:rsidRDefault="00E64A7C" w:rsidP="00783160">
                  <w:pPr>
                    <w:spacing w:before="60"/>
                    <w:rPr>
                      <w:rFonts w:cs="Arial"/>
                      <w:sz w:val="20"/>
                    </w:rPr>
                  </w:pPr>
                  <w:r>
                    <w:rPr>
                      <w:rFonts w:cs="Arial"/>
                      <w:sz w:val="20"/>
                    </w:rPr>
                    <w:t>Following major review in 2013, Councillors’ Guide being updated again for 2014</w:t>
                  </w:r>
                </w:p>
              </w:tc>
            </w:tr>
            <w:tr w:rsidR="00E64A7C" w:rsidRPr="00CB53A8" w14:paraId="52A106F4" w14:textId="77777777" w:rsidTr="00783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403" w:type="dxa"/>
                  <w:shd w:val="clear" w:color="auto" w:fill="auto"/>
                </w:tcPr>
                <w:p w14:paraId="52A106EA" w14:textId="77777777" w:rsidR="00E64A7C" w:rsidRPr="00CB53A8" w:rsidRDefault="00E64A7C" w:rsidP="007E2647">
                  <w:pPr>
                    <w:numPr>
                      <w:ilvl w:val="0"/>
                      <w:numId w:val="2"/>
                    </w:numPr>
                    <w:tabs>
                      <w:tab w:val="clear" w:pos="360"/>
                    </w:tabs>
                    <w:spacing w:before="60"/>
                    <w:rPr>
                      <w:rFonts w:cs="Arial"/>
                      <w:sz w:val="20"/>
                    </w:rPr>
                  </w:pPr>
                  <w:r>
                    <w:rPr>
                      <w:rFonts w:cs="Arial"/>
                      <w:sz w:val="20"/>
                    </w:rPr>
                    <w:t>Implement new, more targeted suite of leadership programmes</w:t>
                  </w:r>
                </w:p>
              </w:tc>
              <w:tc>
                <w:tcPr>
                  <w:tcW w:w="2126" w:type="dxa"/>
                  <w:shd w:val="clear" w:color="auto" w:fill="auto"/>
                </w:tcPr>
                <w:p w14:paraId="52A106EB" w14:textId="77777777" w:rsidR="00E64A7C" w:rsidRDefault="00E64A7C" w:rsidP="00783160">
                  <w:pPr>
                    <w:spacing w:before="60"/>
                    <w:rPr>
                      <w:rFonts w:cs="Arial"/>
                      <w:sz w:val="20"/>
                    </w:rPr>
                  </w:pPr>
                  <w:r>
                    <w:rPr>
                      <w:rFonts w:cs="Arial"/>
                      <w:sz w:val="20"/>
                    </w:rPr>
                    <w:t>Pascoe Sawyers</w:t>
                  </w:r>
                </w:p>
                <w:p w14:paraId="52A106EC" w14:textId="77777777" w:rsidR="00E64A7C" w:rsidRPr="00CB53A8" w:rsidRDefault="00E64A7C" w:rsidP="00783160">
                  <w:pPr>
                    <w:spacing w:before="60"/>
                    <w:rPr>
                      <w:rFonts w:cs="Arial"/>
                      <w:sz w:val="20"/>
                    </w:rPr>
                  </w:pPr>
                  <w:r>
                    <w:rPr>
                      <w:rFonts w:cs="Arial"/>
                      <w:sz w:val="20"/>
                    </w:rPr>
                    <w:t>HGOs</w:t>
                  </w:r>
                </w:p>
              </w:tc>
              <w:tc>
                <w:tcPr>
                  <w:tcW w:w="3686" w:type="dxa"/>
                  <w:shd w:val="clear" w:color="auto" w:fill="auto"/>
                </w:tcPr>
                <w:p w14:paraId="52A106ED" w14:textId="77777777" w:rsidR="00E64A7C" w:rsidRDefault="00E64A7C" w:rsidP="00783160">
                  <w:pPr>
                    <w:spacing w:before="60"/>
                    <w:rPr>
                      <w:rFonts w:cs="Arial"/>
                      <w:sz w:val="20"/>
                    </w:rPr>
                  </w:pPr>
                  <w:r>
                    <w:rPr>
                      <w:rFonts w:cs="Arial"/>
                      <w:sz w:val="20"/>
                    </w:rPr>
                    <w:t xml:space="preserve">Review take up and feedback for new programmes </w:t>
                  </w:r>
                </w:p>
              </w:tc>
              <w:tc>
                <w:tcPr>
                  <w:tcW w:w="1559" w:type="dxa"/>
                  <w:shd w:val="clear" w:color="auto" w:fill="auto"/>
                </w:tcPr>
                <w:p w14:paraId="52A106EE" w14:textId="77777777" w:rsidR="00E64A7C" w:rsidRDefault="00E64A7C" w:rsidP="00783160">
                  <w:pPr>
                    <w:spacing w:before="60"/>
                    <w:rPr>
                      <w:rFonts w:cs="Arial"/>
                      <w:sz w:val="20"/>
                    </w:rPr>
                  </w:pPr>
                  <w:r>
                    <w:rPr>
                      <w:rFonts w:cs="Arial"/>
                      <w:sz w:val="20"/>
                    </w:rPr>
                    <w:t>Ongoing</w:t>
                  </w:r>
                </w:p>
              </w:tc>
              <w:tc>
                <w:tcPr>
                  <w:tcW w:w="4394" w:type="dxa"/>
                  <w:shd w:val="clear" w:color="auto" w:fill="auto"/>
                </w:tcPr>
                <w:p w14:paraId="52A106EF" w14:textId="77777777" w:rsidR="00E64A7C" w:rsidRDefault="00E64A7C" w:rsidP="00783160">
                  <w:pPr>
                    <w:spacing w:before="60"/>
                    <w:rPr>
                      <w:rFonts w:cs="Arial"/>
                      <w:sz w:val="20"/>
                    </w:rPr>
                  </w:pPr>
                  <w:r>
                    <w:rPr>
                      <w:rFonts w:cs="Arial"/>
                      <w:sz w:val="20"/>
                    </w:rPr>
                    <w:t>New programme launched, with greater emphasis on Group specific sessions where appropriate and closer involvement of groups.</w:t>
                  </w:r>
                </w:p>
                <w:p w14:paraId="52A106F2" w14:textId="77777777" w:rsidR="009E10C5" w:rsidRDefault="009E10C5" w:rsidP="00783160">
                  <w:pPr>
                    <w:spacing w:before="60"/>
                    <w:rPr>
                      <w:rFonts w:cs="Arial"/>
                      <w:sz w:val="20"/>
                    </w:rPr>
                  </w:pPr>
                </w:p>
                <w:p w14:paraId="3F9147DA" w14:textId="77777777" w:rsidR="00DA2ECE" w:rsidRDefault="00DA2ECE" w:rsidP="00783160">
                  <w:pPr>
                    <w:spacing w:before="60"/>
                    <w:rPr>
                      <w:rFonts w:cs="Arial"/>
                      <w:sz w:val="20"/>
                    </w:rPr>
                  </w:pPr>
                </w:p>
                <w:p w14:paraId="52A106F3" w14:textId="77777777" w:rsidR="009E10C5" w:rsidRDefault="009E10C5" w:rsidP="00783160">
                  <w:pPr>
                    <w:spacing w:before="60"/>
                    <w:rPr>
                      <w:rFonts w:cs="Arial"/>
                      <w:sz w:val="20"/>
                    </w:rPr>
                  </w:pPr>
                </w:p>
              </w:tc>
            </w:tr>
            <w:tr w:rsidR="00E64A7C" w:rsidRPr="00CB53A8" w14:paraId="52A106F6" w14:textId="77777777" w:rsidTr="00783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5168" w:type="dxa"/>
                  <w:gridSpan w:val="5"/>
                  <w:shd w:val="clear" w:color="auto" w:fill="auto"/>
                  <w:vAlign w:val="center"/>
                </w:tcPr>
                <w:p w14:paraId="52A106F5" w14:textId="77777777" w:rsidR="00E64A7C" w:rsidRPr="00CB53A8" w:rsidRDefault="00E64A7C" w:rsidP="00783160">
                  <w:pPr>
                    <w:rPr>
                      <w:rFonts w:cs="Arial"/>
                      <w:sz w:val="20"/>
                    </w:rPr>
                  </w:pPr>
                  <w:r w:rsidRPr="00CB53A8">
                    <w:rPr>
                      <w:rFonts w:cs="Arial"/>
                      <w:b/>
                      <w:sz w:val="20"/>
                    </w:rPr>
                    <w:lastRenderedPageBreak/>
                    <w:t>Strengthen the LGA’s approach to relationship management</w:t>
                  </w:r>
                </w:p>
              </w:tc>
            </w:tr>
            <w:tr w:rsidR="00E64A7C" w:rsidRPr="00CB53A8" w14:paraId="52A106FE" w14:textId="77777777" w:rsidTr="00783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9"/>
              </w:trPr>
              <w:tc>
                <w:tcPr>
                  <w:tcW w:w="3403" w:type="dxa"/>
                  <w:shd w:val="clear" w:color="auto" w:fill="auto"/>
                </w:tcPr>
                <w:p w14:paraId="52A106F7" w14:textId="77777777" w:rsidR="00E64A7C" w:rsidRPr="00A44CDD" w:rsidRDefault="00E64A7C" w:rsidP="007E2647">
                  <w:pPr>
                    <w:numPr>
                      <w:ilvl w:val="0"/>
                      <w:numId w:val="2"/>
                    </w:numPr>
                    <w:tabs>
                      <w:tab w:val="clear" w:pos="360"/>
                    </w:tabs>
                    <w:spacing w:before="60"/>
                    <w:rPr>
                      <w:rFonts w:cs="Arial"/>
                      <w:sz w:val="20"/>
                    </w:rPr>
                  </w:pPr>
                  <w:r w:rsidRPr="003F1BFE">
                    <w:rPr>
                      <w:rFonts w:cs="Arial"/>
                      <w:sz w:val="20"/>
                    </w:rPr>
                    <w:t>Continue planned programme of visits by Chairman, CX, directors, Principal Advisers and other senior staff</w:t>
                  </w:r>
                  <w:r>
                    <w:rPr>
                      <w:rFonts w:cs="Arial"/>
                      <w:sz w:val="20"/>
                    </w:rPr>
                    <w:t xml:space="preserve"> </w:t>
                  </w:r>
                </w:p>
              </w:tc>
              <w:tc>
                <w:tcPr>
                  <w:tcW w:w="2126" w:type="dxa"/>
                  <w:shd w:val="clear" w:color="auto" w:fill="auto"/>
                </w:tcPr>
                <w:p w14:paraId="52A106F8" w14:textId="77777777" w:rsidR="00E64A7C" w:rsidRPr="00CB53A8" w:rsidRDefault="00E64A7C" w:rsidP="00783160">
                  <w:pPr>
                    <w:spacing w:before="60"/>
                    <w:rPr>
                      <w:rFonts w:cs="Arial"/>
                      <w:sz w:val="20"/>
                    </w:rPr>
                  </w:pPr>
                  <w:r w:rsidRPr="00CB53A8">
                    <w:rPr>
                      <w:rFonts w:cs="Arial"/>
                      <w:sz w:val="20"/>
                    </w:rPr>
                    <w:t>CX, Directors</w:t>
                  </w:r>
                  <w:r>
                    <w:rPr>
                      <w:rFonts w:cs="Arial"/>
                      <w:sz w:val="20"/>
                    </w:rPr>
                    <w:t>, PAs</w:t>
                  </w:r>
                </w:p>
                <w:p w14:paraId="52A106F9" w14:textId="77777777" w:rsidR="00E64A7C" w:rsidRPr="00CB53A8" w:rsidRDefault="00E64A7C" w:rsidP="00783160">
                  <w:pPr>
                    <w:spacing w:before="60"/>
                    <w:rPr>
                      <w:rFonts w:cs="Arial"/>
                      <w:sz w:val="20"/>
                    </w:rPr>
                  </w:pPr>
                  <w:r w:rsidRPr="00CB53A8">
                    <w:rPr>
                      <w:rFonts w:cs="Arial"/>
                      <w:sz w:val="20"/>
                    </w:rPr>
                    <w:t>HGOs</w:t>
                  </w:r>
                </w:p>
              </w:tc>
              <w:tc>
                <w:tcPr>
                  <w:tcW w:w="3686" w:type="dxa"/>
                  <w:shd w:val="clear" w:color="auto" w:fill="auto"/>
                </w:tcPr>
                <w:p w14:paraId="52A106FA" w14:textId="77777777" w:rsidR="00E64A7C" w:rsidRPr="00CB53A8" w:rsidRDefault="00E64A7C" w:rsidP="00783160">
                  <w:pPr>
                    <w:spacing w:before="60"/>
                    <w:rPr>
                      <w:rFonts w:cs="Arial"/>
                      <w:sz w:val="20"/>
                    </w:rPr>
                  </w:pPr>
                  <w:r>
                    <w:rPr>
                      <w:rFonts w:cs="Arial"/>
                      <w:sz w:val="20"/>
                    </w:rPr>
                    <w:t xml:space="preserve">Maintain forward plan and log issues arising </w:t>
                  </w:r>
                </w:p>
              </w:tc>
              <w:tc>
                <w:tcPr>
                  <w:tcW w:w="1559" w:type="dxa"/>
                  <w:shd w:val="clear" w:color="auto" w:fill="auto"/>
                </w:tcPr>
                <w:p w14:paraId="52A106FB" w14:textId="77777777" w:rsidR="00E64A7C" w:rsidRPr="00CB53A8" w:rsidRDefault="00E64A7C" w:rsidP="00783160">
                  <w:pPr>
                    <w:spacing w:before="60"/>
                    <w:rPr>
                      <w:rFonts w:cs="Arial"/>
                      <w:sz w:val="20"/>
                    </w:rPr>
                  </w:pPr>
                  <w:r w:rsidRPr="00CB53A8">
                    <w:rPr>
                      <w:rFonts w:cs="Arial"/>
                      <w:sz w:val="20"/>
                    </w:rPr>
                    <w:t xml:space="preserve">Ongoing.  </w:t>
                  </w:r>
                </w:p>
              </w:tc>
              <w:tc>
                <w:tcPr>
                  <w:tcW w:w="4394" w:type="dxa"/>
                  <w:shd w:val="clear" w:color="auto" w:fill="auto"/>
                </w:tcPr>
                <w:p w14:paraId="52A106FC" w14:textId="77777777" w:rsidR="00E64A7C" w:rsidRDefault="00E64A7C" w:rsidP="00783160">
                  <w:pPr>
                    <w:spacing w:before="60"/>
                    <w:rPr>
                      <w:rFonts w:cs="Arial"/>
                      <w:sz w:val="20"/>
                    </w:rPr>
                  </w:pPr>
                  <w:r>
                    <w:rPr>
                      <w:rFonts w:cs="Arial"/>
                      <w:sz w:val="20"/>
                    </w:rPr>
                    <w:t>More than 600 visits undertaken in 2013.</w:t>
                  </w:r>
                </w:p>
                <w:p w14:paraId="52A106FD" w14:textId="77777777" w:rsidR="00E64A7C" w:rsidRPr="00CB53A8" w:rsidRDefault="00E64A7C" w:rsidP="00783160">
                  <w:pPr>
                    <w:spacing w:before="60"/>
                    <w:rPr>
                      <w:rFonts w:cs="Arial"/>
                      <w:sz w:val="20"/>
                    </w:rPr>
                  </w:pPr>
                  <w:r>
                    <w:rPr>
                      <w:rFonts w:cs="Arial"/>
                      <w:sz w:val="20"/>
                    </w:rPr>
                    <w:t>Work beginning on new CRM system to better record outcomes of visits and other contacts</w:t>
                  </w:r>
                </w:p>
              </w:tc>
            </w:tr>
            <w:tr w:rsidR="00E64A7C" w:rsidRPr="001E191E" w14:paraId="52A10704" w14:textId="77777777" w:rsidTr="00783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3" w:type="dxa"/>
                  <w:shd w:val="clear" w:color="auto" w:fill="auto"/>
                </w:tcPr>
                <w:p w14:paraId="52A106FF" w14:textId="77777777" w:rsidR="00E64A7C" w:rsidRPr="00637F6F" w:rsidRDefault="00E64A7C" w:rsidP="007E2647">
                  <w:pPr>
                    <w:pStyle w:val="ListParagraph"/>
                    <w:numPr>
                      <w:ilvl w:val="0"/>
                      <w:numId w:val="2"/>
                    </w:numPr>
                    <w:tabs>
                      <w:tab w:val="clear" w:pos="360"/>
                    </w:tabs>
                    <w:spacing w:before="60" w:after="0" w:line="240" w:lineRule="auto"/>
                    <w:rPr>
                      <w:rFonts w:cs="Arial"/>
                      <w:sz w:val="20"/>
                    </w:rPr>
                  </w:pPr>
                  <w:r w:rsidRPr="00637F6F">
                    <w:rPr>
                      <w:rFonts w:cs="Arial"/>
                      <w:sz w:val="20"/>
                    </w:rPr>
                    <w:t xml:space="preserve">Maintain relationships with key members in councils </w:t>
                  </w:r>
                </w:p>
              </w:tc>
              <w:tc>
                <w:tcPr>
                  <w:tcW w:w="2126" w:type="dxa"/>
                  <w:shd w:val="clear" w:color="auto" w:fill="auto"/>
                </w:tcPr>
                <w:p w14:paraId="52A10700" w14:textId="77777777" w:rsidR="00E64A7C" w:rsidRPr="001E191E" w:rsidRDefault="00E64A7C" w:rsidP="00783160">
                  <w:pPr>
                    <w:spacing w:before="60"/>
                    <w:rPr>
                      <w:rFonts w:cs="Arial"/>
                      <w:color w:val="FF0000"/>
                      <w:sz w:val="20"/>
                    </w:rPr>
                  </w:pPr>
                  <w:r w:rsidRPr="00637F6F">
                    <w:rPr>
                      <w:rFonts w:cs="Arial"/>
                      <w:sz w:val="20"/>
                    </w:rPr>
                    <w:t>HGOs</w:t>
                  </w:r>
                </w:p>
              </w:tc>
              <w:tc>
                <w:tcPr>
                  <w:tcW w:w="3686" w:type="dxa"/>
                  <w:shd w:val="clear" w:color="auto" w:fill="auto"/>
                </w:tcPr>
                <w:p w14:paraId="52A10701" w14:textId="77777777" w:rsidR="00E64A7C" w:rsidRPr="001E191E" w:rsidRDefault="00E64A7C" w:rsidP="00783160">
                  <w:pPr>
                    <w:spacing w:before="60"/>
                    <w:rPr>
                      <w:rFonts w:cs="Arial"/>
                      <w:color w:val="FF0000"/>
                      <w:sz w:val="20"/>
                    </w:rPr>
                  </w:pPr>
                  <w:r>
                    <w:rPr>
                      <w:rFonts w:cs="Arial"/>
                      <w:sz w:val="20"/>
                    </w:rPr>
                    <w:t>Group</w:t>
                  </w:r>
                  <w:r w:rsidRPr="00637F6F">
                    <w:rPr>
                      <w:rFonts w:cs="Arial"/>
                      <w:sz w:val="20"/>
                    </w:rPr>
                    <w:t xml:space="preserve"> programmes of contact via Group Executives and Lead Peers</w:t>
                  </w:r>
                  <w:r>
                    <w:rPr>
                      <w:rFonts w:cs="Arial"/>
                      <w:sz w:val="20"/>
                    </w:rPr>
                    <w:t xml:space="preserve">, regional meetings and seminars </w:t>
                  </w:r>
                  <w:proofErr w:type="spellStart"/>
                  <w:r>
                    <w:rPr>
                      <w:rFonts w:cs="Arial"/>
                      <w:sz w:val="20"/>
                    </w:rPr>
                    <w:t>etc</w:t>
                  </w:r>
                  <w:proofErr w:type="spellEnd"/>
                </w:p>
              </w:tc>
              <w:tc>
                <w:tcPr>
                  <w:tcW w:w="1559" w:type="dxa"/>
                  <w:shd w:val="clear" w:color="auto" w:fill="auto"/>
                </w:tcPr>
                <w:p w14:paraId="52A10702" w14:textId="77777777" w:rsidR="00E64A7C" w:rsidRPr="001E191E" w:rsidRDefault="00E64A7C" w:rsidP="00783160">
                  <w:pPr>
                    <w:spacing w:before="60"/>
                    <w:rPr>
                      <w:rFonts w:cs="Arial"/>
                      <w:color w:val="FF0000"/>
                      <w:sz w:val="20"/>
                    </w:rPr>
                  </w:pPr>
                  <w:r w:rsidRPr="00637F6F">
                    <w:rPr>
                      <w:rFonts w:cs="Arial"/>
                      <w:sz w:val="20"/>
                    </w:rPr>
                    <w:t>Ongoing</w:t>
                  </w:r>
                </w:p>
              </w:tc>
              <w:tc>
                <w:tcPr>
                  <w:tcW w:w="4394" w:type="dxa"/>
                  <w:shd w:val="clear" w:color="auto" w:fill="auto"/>
                </w:tcPr>
                <w:p w14:paraId="52A10703" w14:textId="77777777" w:rsidR="00E64A7C" w:rsidRPr="001E191E" w:rsidRDefault="00E64A7C" w:rsidP="00783160">
                  <w:pPr>
                    <w:spacing w:before="60"/>
                    <w:rPr>
                      <w:rFonts w:cs="Arial"/>
                      <w:color w:val="FF0000"/>
                      <w:sz w:val="20"/>
                    </w:rPr>
                  </w:pPr>
                  <w:r w:rsidRPr="00637F6F">
                    <w:rPr>
                      <w:rFonts w:cs="Arial"/>
                      <w:sz w:val="20"/>
                    </w:rPr>
                    <w:t>Ongoing programmes of activity through Group Offices</w:t>
                  </w:r>
                </w:p>
              </w:tc>
            </w:tr>
            <w:tr w:rsidR="00E64A7C" w:rsidRPr="00CB53A8" w14:paraId="52A10706" w14:textId="77777777" w:rsidTr="00783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5168" w:type="dxa"/>
                  <w:gridSpan w:val="5"/>
                  <w:shd w:val="clear" w:color="auto" w:fill="auto"/>
                  <w:vAlign w:val="center"/>
                </w:tcPr>
                <w:p w14:paraId="52A10705" w14:textId="77777777" w:rsidR="00E64A7C" w:rsidRPr="00CB53A8" w:rsidRDefault="00E64A7C" w:rsidP="00783160">
                  <w:pPr>
                    <w:rPr>
                      <w:rFonts w:cs="Arial"/>
                      <w:sz w:val="20"/>
                    </w:rPr>
                  </w:pPr>
                  <w:r w:rsidRPr="00CB53A8">
                    <w:rPr>
                      <w:rFonts w:cs="Arial"/>
                      <w:b/>
                      <w:sz w:val="20"/>
                    </w:rPr>
                    <w:t>Clearly communicate the LGA’s improvement offer to councils</w:t>
                  </w:r>
                </w:p>
              </w:tc>
            </w:tr>
            <w:tr w:rsidR="00E64A7C" w:rsidRPr="00CB53A8" w14:paraId="52A1070E" w14:textId="77777777" w:rsidTr="00783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3" w:type="dxa"/>
                  <w:shd w:val="clear" w:color="auto" w:fill="auto"/>
                </w:tcPr>
                <w:p w14:paraId="52A10707" w14:textId="77777777" w:rsidR="00E64A7C" w:rsidRPr="00CB53A8" w:rsidRDefault="00E64A7C" w:rsidP="007E2647">
                  <w:pPr>
                    <w:numPr>
                      <w:ilvl w:val="0"/>
                      <w:numId w:val="2"/>
                    </w:numPr>
                    <w:tabs>
                      <w:tab w:val="clear" w:pos="360"/>
                    </w:tabs>
                    <w:spacing w:before="60"/>
                    <w:rPr>
                      <w:rFonts w:cs="Arial"/>
                      <w:sz w:val="20"/>
                    </w:rPr>
                  </w:pPr>
                  <w:r w:rsidRPr="00CB53A8">
                    <w:rPr>
                      <w:rFonts w:cs="Arial"/>
                      <w:sz w:val="20"/>
                    </w:rPr>
                    <w:t>Communicate a clear menu of improvement support available, in particular on the LGA website</w:t>
                  </w:r>
                </w:p>
              </w:tc>
              <w:tc>
                <w:tcPr>
                  <w:tcW w:w="2126" w:type="dxa"/>
                  <w:shd w:val="clear" w:color="auto" w:fill="auto"/>
                </w:tcPr>
                <w:p w14:paraId="52A10708" w14:textId="77777777" w:rsidR="00E64A7C" w:rsidRPr="005260BC" w:rsidRDefault="00E64A7C" w:rsidP="00783160">
                  <w:pPr>
                    <w:spacing w:before="60"/>
                    <w:rPr>
                      <w:rFonts w:cs="Arial"/>
                      <w:sz w:val="20"/>
                    </w:rPr>
                  </w:pPr>
                  <w:r w:rsidRPr="005260BC">
                    <w:rPr>
                      <w:rFonts w:cs="Arial"/>
                      <w:sz w:val="20"/>
                    </w:rPr>
                    <w:t>Dennis Skinner</w:t>
                  </w:r>
                </w:p>
                <w:p w14:paraId="52A10709" w14:textId="77777777" w:rsidR="00E64A7C" w:rsidRPr="00CB53A8" w:rsidRDefault="00E64A7C" w:rsidP="00783160">
                  <w:pPr>
                    <w:spacing w:before="60"/>
                    <w:rPr>
                      <w:rFonts w:cs="Arial"/>
                      <w:sz w:val="20"/>
                    </w:rPr>
                  </w:pPr>
                  <w:r>
                    <w:rPr>
                      <w:rFonts w:cs="Arial"/>
                      <w:sz w:val="20"/>
                    </w:rPr>
                    <w:t xml:space="preserve">Hannah Berry </w:t>
                  </w:r>
                </w:p>
              </w:tc>
              <w:tc>
                <w:tcPr>
                  <w:tcW w:w="3686" w:type="dxa"/>
                  <w:shd w:val="clear" w:color="auto" w:fill="auto"/>
                </w:tcPr>
                <w:p w14:paraId="52A1070A" w14:textId="77777777" w:rsidR="00E64A7C" w:rsidRPr="00CB53A8" w:rsidRDefault="00E64A7C" w:rsidP="00783160">
                  <w:pPr>
                    <w:spacing w:before="60"/>
                    <w:rPr>
                      <w:rFonts w:cs="Arial"/>
                      <w:sz w:val="20"/>
                    </w:rPr>
                  </w:pPr>
                  <w:r w:rsidRPr="00CB53A8">
                    <w:rPr>
                      <w:rFonts w:cs="Arial"/>
                      <w:sz w:val="20"/>
                    </w:rPr>
                    <w:t>Sector-led improvement awareness campaign being developed.</w:t>
                  </w:r>
                </w:p>
              </w:tc>
              <w:tc>
                <w:tcPr>
                  <w:tcW w:w="1559" w:type="dxa"/>
                  <w:shd w:val="clear" w:color="auto" w:fill="auto"/>
                </w:tcPr>
                <w:p w14:paraId="52A1070B" w14:textId="77777777" w:rsidR="00E64A7C" w:rsidRDefault="00E64A7C" w:rsidP="00783160">
                  <w:pPr>
                    <w:spacing w:before="60"/>
                    <w:rPr>
                      <w:rFonts w:cs="Arial"/>
                      <w:sz w:val="20"/>
                    </w:rPr>
                  </w:pPr>
                  <w:r>
                    <w:rPr>
                      <w:rFonts w:cs="Arial"/>
                      <w:sz w:val="20"/>
                    </w:rPr>
                    <w:t>Planned launch</w:t>
                  </w:r>
                </w:p>
                <w:p w14:paraId="52A1070C" w14:textId="77777777" w:rsidR="00E64A7C" w:rsidRPr="00CB53A8" w:rsidRDefault="00E64A7C" w:rsidP="00783160">
                  <w:pPr>
                    <w:spacing w:before="60"/>
                    <w:rPr>
                      <w:rFonts w:cs="Arial"/>
                      <w:sz w:val="20"/>
                    </w:rPr>
                  </w:pPr>
                  <w:r>
                    <w:rPr>
                      <w:rFonts w:cs="Arial"/>
                      <w:sz w:val="20"/>
                    </w:rPr>
                    <w:t>March 2014</w:t>
                  </w:r>
                </w:p>
              </w:tc>
              <w:tc>
                <w:tcPr>
                  <w:tcW w:w="4394" w:type="dxa"/>
                  <w:shd w:val="clear" w:color="auto" w:fill="auto"/>
                </w:tcPr>
                <w:p w14:paraId="52A1070D" w14:textId="77777777" w:rsidR="00E64A7C" w:rsidRPr="00CB53A8" w:rsidRDefault="00E64A7C" w:rsidP="00783160">
                  <w:pPr>
                    <w:spacing w:before="60"/>
                    <w:rPr>
                      <w:rFonts w:cs="Arial"/>
                      <w:sz w:val="20"/>
                    </w:rPr>
                  </w:pPr>
                  <w:r>
                    <w:rPr>
                      <w:rFonts w:cs="Arial"/>
                      <w:sz w:val="20"/>
                    </w:rPr>
                    <w:t xml:space="preserve">Campaign plan </w:t>
                  </w:r>
                  <w:r w:rsidRPr="00CB53A8">
                    <w:rPr>
                      <w:rFonts w:cs="Arial"/>
                      <w:sz w:val="20"/>
                    </w:rPr>
                    <w:t xml:space="preserve">currently being developed.  </w:t>
                  </w:r>
                </w:p>
              </w:tc>
            </w:tr>
          </w:tbl>
          <w:p w14:paraId="52A1070F" w14:textId="77777777" w:rsidR="00E64A7C" w:rsidRDefault="00E64A7C" w:rsidP="00E64A7C"/>
          <w:p w14:paraId="52A10710" w14:textId="77777777" w:rsidR="007A2983" w:rsidRPr="00CB53A8" w:rsidRDefault="007A2983" w:rsidP="00CB53A8">
            <w:pPr>
              <w:rPr>
                <w:rFonts w:cs="Arial"/>
                <w:b/>
              </w:rPr>
            </w:pPr>
          </w:p>
        </w:tc>
        <w:tc>
          <w:tcPr>
            <w:tcW w:w="840" w:type="dxa"/>
            <w:shd w:val="clear" w:color="auto" w:fill="auto"/>
          </w:tcPr>
          <w:p w14:paraId="52A10711" w14:textId="77777777" w:rsidR="007A2983" w:rsidRPr="00CB53A8" w:rsidRDefault="007A2983" w:rsidP="00CB53A8">
            <w:pPr>
              <w:rPr>
                <w:rFonts w:cs="Arial"/>
                <w:b/>
              </w:rPr>
            </w:pPr>
          </w:p>
        </w:tc>
      </w:tr>
    </w:tbl>
    <w:p w14:paraId="52A10713" w14:textId="77777777" w:rsidR="00FF523D" w:rsidRDefault="00FF523D"/>
    <w:sectPr w:rsidR="00FF523D" w:rsidSect="00374A8B">
      <w:headerReference w:type="default" r:id="rId9"/>
      <w:footerReference w:type="default" r:id="rId10"/>
      <w:headerReference w:type="first" r:id="rId11"/>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5AC23" w14:textId="77777777" w:rsidR="000D7169" w:rsidRDefault="000D7169">
      <w:r>
        <w:separator/>
      </w:r>
    </w:p>
  </w:endnote>
  <w:endnote w:type="continuationSeparator" w:id="0">
    <w:p w14:paraId="5EE4EDCF" w14:textId="77777777" w:rsidR="000D7169" w:rsidRDefault="000D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55 Roman">
    <w:altName w:val="Raavi"/>
    <w:panose1 w:val="020B08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utiger 45 Light">
    <w:altName w:val="Vrinda"/>
    <w:panose1 w:val="020B08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10752" w14:textId="77777777" w:rsidR="00CD4A59" w:rsidRDefault="00CD4A59">
    <w:pPr>
      <w:pStyle w:val="Footer"/>
      <w:tabs>
        <w:tab w:val="clear" w:pos="4153"/>
        <w:tab w:val="clear" w:pos="8306"/>
        <w:tab w:val="right" w:pos="9923"/>
      </w:tabs>
      <w:ind w:right="-994"/>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030FB" w14:textId="77777777" w:rsidR="000D7169" w:rsidRDefault="000D7169">
      <w:r>
        <w:separator/>
      </w:r>
    </w:p>
  </w:footnote>
  <w:footnote w:type="continuationSeparator" w:id="0">
    <w:p w14:paraId="53F77623" w14:textId="77777777" w:rsidR="000D7169" w:rsidRDefault="000D7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51" w:type="dxa"/>
      <w:tblLook w:val="01E0" w:firstRow="1" w:lastRow="1" w:firstColumn="1" w:lastColumn="1" w:noHBand="0" w:noVBand="0"/>
    </w:tblPr>
    <w:tblGrid>
      <w:gridCol w:w="6062"/>
      <w:gridCol w:w="8789"/>
    </w:tblGrid>
    <w:tr w:rsidR="00CD4A59" w14:paraId="52A1074A" w14:textId="77777777" w:rsidTr="004C7C44">
      <w:tc>
        <w:tcPr>
          <w:tcW w:w="6062" w:type="dxa"/>
          <w:vMerge w:val="restart"/>
        </w:tcPr>
        <w:p w14:paraId="52A10746" w14:textId="77777777" w:rsidR="00CD4A59" w:rsidRDefault="00CD4A59">
          <w:pPr>
            <w:pStyle w:val="Header"/>
          </w:pPr>
          <w:r>
            <w:rPr>
              <w:rFonts w:cs="Arial"/>
              <w:noProof/>
              <w:sz w:val="44"/>
              <w:szCs w:val="44"/>
            </w:rPr>
            <w:drawing>
              <wp:inline distT="0" distB="0" distL="0" distR="0" wp14:anchorId="52A10760" wp14:editId="52A10761">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8789" w:type="dxa"/>
        </w:tcPr>
        <w:p w14:paraId="52A10747" w14:textId="77777777" w:rsidR="00CD4A59" w:rsidRDefault="00CD4A59" w:rsidP="00D1601E">
          <w:pPr>
            <w:pStyle w:val="Header"/>
            <w:ind w:left="-391" w:firstLine="391"/>
            <w:rPr>
              <w:rFonts w:cs="Arial"/>
              <w:b/>
              <w:sz w:val="22"/>
              <w:szCs w:val="22"/>
            </w:rPr>
          </w:pPr>
        </w:p>
        <w:p w14:paraId="52A10748" w14:textId="77777777" w:rsidR="00CD4A59" w:rsidRDefault="00CD4A59" w:rsidP="00D1601E">
          <w:pPr>
            <w:pStyle w:val="Header"/>
            <w:ind w:left="-391" w:firstLine="391"/>
            <w:rPr>
              <w:rFonts w:cs="Arial"/>
              <w:b/>
              <w:sz w:val="22"/>
              <w:szCs w:val="22"/>
            </w:rPr>
          </w:pPr>
        </w:p>
        <w:p w14:paraId="52A10749" w14:textId="2837BF04" w:rsidR="00CD4A59" w:rsidRPr="00B52C54" w:rsidRDefault="00CD4A59" w:rsidP="00501BAF">
          <w:pPr>
            <w:pStyle w:val="Header"/>
            <w:ind w:left="-391" w:firstLine="391"/>
            <w:rPr>
              <w:b/>
              <w:sz w:val="22"/>
              <w:szCs w:val="22"/>
            </w:rPr>
          </w:pPr>
          <w:r w:rsidRPr="00B52C54">
            <w:rPr>
              <w:rFonts w:cs="Arial"/>
              <w:b/>
              <w:sz w:val="22"/>
              <w:szCs w:val="22"/>
            </w:rPr>
            <w:t xml:space="preserve">LGA </w:t>
          </w:r>
          <w:r w:rsidR="00501BAF">
            <w:rPr>
              <w:rFonts w:cs="Arial"/>
              <w:b/>
              <w:sz w:val="22"/>
              <w:szCs w:val="22"/>
            </w:rPr>
            <w:t>Executive</w:t>
          </w:r>
        </w:p>
      </w:tc>
    </w:tr>
    <w:tr w:rsidR="00CD4A59" w14:paraId="52A1074D" w14:textId="77777777" w:rsidTr="004C7C44">
      <w:trPr>
        <w:trHeight w:val="450"/>
      </w:trPr>
      <w:tc>
        <w:tcPr>
          <w:tcW w:w="6062" w:type="dxa"/>
          <w:vMerge/>
        </w:tcPr>
        <w:p w14:paraId="52A1074B" w14:textId="77777777" w:rsidR="00CD4A59" w:rsidRDefault="00CD4A59">
          <w:pPr>
            <w:pStyle w:val="Header"/>
          </w:pPr>
        </w:p>
      </w:tc>
      <w:tc>
        <w:tcPr>
          <w:tcW w:w="8789" w:type="dxa"/>
        </w:tcPr>
        <w:p w14:paraId="52A1074C" w14:textId="764A0D37" w:rsidR="00CD4A59" w:rsidRPr="00B52C54" w:rsidRDefault="00501BAF" w:rsidP="00501BAF">
          <w:pPr>
            <w:pStyle w:val="Header"/>
            <w:spacing w:before="60"/>
            <w:ind w:left="-675" w:firstLine="675"/>
            <w:rPr>
              <w:rFonts w:cs="Arial"/>
              <w:sz w:val="22"/>
              <w:szCs w:val="22"/>
            </w:rPr>
          </w:pPr>
          <w:r>
            <w:rPr>
              <w:rFonts w:cs="Arial"/>
              <w:sz w:val="22"/>
              <w:szCs w:val="22"/>
            </w:rPr>
            <w:t xml:space="preserve">20 </w:t>
          </w:r>
          <w:r w:rsidR="00CD4A59" w:rsidRPr="00B52C54">
            <w:rPr>
              <w:rFonts w:cs="Arial"/>
              <w:sz w:val="22"/>
              <w:szCs w:val="22"/>
            </w:rPr>
            <w:t>February 2014</w:t>
          </w:r>
        </w:p>
      </w:tc>
    </w:tr>
    <w:tr w:rsidR="00CD4A59" w14:paraId="52A10750" w14:textId="77777777" w:rsidTr="004C7C44">
      <w:trPr>
        <w:trHeight w:val="450"/>
      </w:trPr>
      <w:tc>
        <w:tcPr>
          <w:tcW w:w="6062" w:type="dxa"/>
          <w:vMerge/>
        </w:tcPr>
        <w:p w14:paraId="52A1074E" w14:textId="77777777" w:rsidR="00CD4A59" w:rsidRDefault="00CD4A59">
          <w:pPr>
            <w:pStyle w:val="Header"/>
          </w:pPr>
        </w:p>
      </w:tc>
      <w:tc>
        <w:tcPr>
          <w:tcW w:w="8789" w:type="dxa"/>
        </w:tcPr>
        <w:p w14:paraId="52A1074F" w14:textId="11E9E102" w:rsidR="00CD4A59" w:rsidRPr="00B52C54" w:rsidRDefault="00CD4A59" w:rsidP="00563E2A">
          <w:pPr>
            <w:pStyle w:val="Header"/>
            <w:spacing w:before="60"/>
            <w:rPr>
              <w:rFonts w:cs="Arial"/>
              <w:b/>
              <w:sz w:val="22"/>
              <w:szCs w:val="22"/>
            </w:rPr>
          </w:pPr>
        </w:p>
      </w:tc>
    </w:tr>
  </w:tbl>
  <w:p w14:paraId="52A10751" w14:textId="77777777" w:rsidR="00CD4A59" w:rsidRDefault="00CD4A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10753" w14:textId="77777777" w:rsidR="00CD4A59" w:rsidRDefault="00CD4A59" w:rsidP="00070BBA">
    <w:pPr>
      <w:pStyle w:val="Header"/>
      <w:rPr>
        <w:sz w:val="2"/>
      </w:rPr>
    </w:pPr>
  </w:p>
  <w:p w14:paraId="52A10754" w14:textId="77777777" w:rsidR="00CD4A59" w:rsidRDefault="00CD4A59" w:rsidP="00070BBA">
    <w:pPr>
      <w:pStyle w:val="Header"/>
      <w:rPr>
        <w:sz w:val="2"/>
      </w:rPr>
    </w:pPr>
  </w:p>
  <w:tbl>
    <w:tblPr>
      <w:tblW w:w="0" w:type="auto"/>
      <w:tblLook w:val="01E0" w:firstRow="1" w:lastRow="1" w:firstColumn="1" w:lastColumn="1" w:noHBand="0" w:noVBand="0"/>
    </w:tblPr>
    <w:tblGrid>
      <w:gridCol w:w="6062"/>
      <w:gridCol w:w="3225"/>
    </w:tblGrid>
    <w:tr w:rsidR="00CD4A59" w:rsidRPr="0079133C" w14:paraId="52A10757" w14:textId="77777777" w:rsidTr="00070BBA">
      <w:tc>
        <w:tcPr>
          <w:tcW w:w="6062" w:type="dxa"/>
          <w:vMerge w:val="restart"/>
        </w:tcPr>
        <w:p w14:paraId="52A10755" w14:textId="77777777" w:rsidR="00CD4A59" w:rsidRDefault="00CD4A59" w:rsidP="00070BBA">
          <w:pPr>
            <w:pStyle w:val="Header"/>
            <w:tabs>
              <w:tab w:val="clear" w:pos="4153"/>
              <w:tab w:val="clear" w:pos="8306"/>
              <w:tab w:val="center" w:pos="2923"/>
            </w:tabs>
          </w:pPr>
          <w:r>
            <w:rPr>
              <w:rFonts w:cs="Arial"/>
              <w:noProof/>
              <w:sz w:val="44"/>
              <w:szCs w:val="44"/>
            </w:rPr>
            <w:drawing>
              <wp:inline distT="0" distB="0" distL="0" distR="0" wp14:anchorId="52A10762" wp14:editId="52A10763">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sidRPr="0079133C">
            <w:rPr>
              <w:rFonts w:cs="Arial"/>
              <w:sz w:val="44"/>
              <w:szCs w:val="44"/>
            </w:rPr>
            <w:tab/>
          </w:r>
        </w:p>
      </w:tc>
      <w:tc>
        <w:tcPr>
          <w:tcW w:w="3225" w:type="dxa"/>
        </w:tcPr>
        <w:p w14:paraId="52A10756" w14:textId="77777777" w:rsidR="00CD4A59" w:rsidRPr="0079133C" w:rsidRDefault="00CD4A59" w:rsidP="00070BBA">
          <w:pPr>
            <w:pStyle w:val="Header"/>
            <w:rPr>
              <w:b/>
            </w:rPr>
          </w:pPr>
          <w:r>
            <w:rPr>
              <w:rFonts w:cs="Arial"/>
              <w:b/>
              <w:szCs w:val="24"/>
            </w:rPr>
            <w:t>LGA Leadership Board</w:t>
          </w:r>
        </w:p>
      </w:tc>
    </w:tr>
    <w:tr w:rsidR="00CD4A59" w14:paraId="52A1075A" w14:textId="77777777" w:rsidTr="00070BBA">
      <w:trPr>
        <w:trHeight w:val="450"/>
      </w:trPr>
      <w:tc>
        <w:tcPr>
          <w:tcW w:w="6062" w:type="dxa"/>
          <w:vMerge/>
        </w:tcPr>
        <w:p w14:paraId="52A10758" w14:textId="77777777" w:rsidR="00CD4A59" w:rsidRDefault="00CD4A59" w:rsidP="00070BBA">
          <w:pPr>
            <w:pStyle w:val="Header"/>
          </w:pPr>
        </w:p>
      </w:tc>
      <w:tc>
        <w:tcPr>
          <w:tcW w:w="3225" w:type="dxa"/>
        </w:tcPr>
        <w:p w14:paraId="52A10759" w14:textId="77777777" w:rsidR="00CD4A59" w:rsidRPr="0040249C" w:rsidRDefault="00CD4A59" w:rsidP="00070BBA">
          <w:pPr>
            <w:pStyle w:val="Header"/>
            <w:spacing w:before="60"/>
            <w:rPr>
              <w:rFonts w:cs="Arial"/>
            </w:rPr>
          </w:pPr>
          <w:r>
            <w:rPr>
              <w:rFonts w:cs="Arial"/>
            </w:rPr>
            <w:t>11 January 2012</w:t>
          </w:r>
        </w:p>
      </w:tc>
    </w:tr>
    <w:tr w:rsidR="00CD4A59" w14:paraId="52A1075E" w14:textId="77777777" w:rsidTr="00070BBA">
      <w:trPr>
        <w:trHeight w:val="450"/>
      </w:trPr>
      <w:tc>
        <w:tcPr>
          <w:tcW w:w="6062" w:type="dxa"/>
          <w:vMerge/>
        </w:tcPr>
        <w:p w14:paraId="52A1075B" w14:textId="77777777" w:rsidR="00CD4A59" w:rsidRDefault="00CD4A59" w:rsidP="00070BBA">
          <w:pPr>
            <w:pStyle w:val="Header"/>
          </w:pPr>
        </w:p>
      </w:tc>
      <w:tc>
        <w:tcPr>
          <w:tcW w:w="3225" w:type="dxa"/>
        </w:tcPr>
        <w:p w14:paraId="52A1075C" w14:textId="77777777" w:rsidR="00CD4A59" w:rsidRPr="0079133C" w:rsidRDefault="00CD4A59" w:rsidP="00070BBA">
          <w:pPr>
            <w:pStyle w:val="Header"/>
            <w:spacing w:before="60"/>
            <w:rPr>
              <w:rFonts w:cs="Arial"/>
              <w:b/>
              <w:szCs w:val="24"/>
            </w:rPr>
          </w:pPr>
        </w:p>
        <w:p w14:paraId="52A1075D" w14:textId="77777777" w:rsidR="00CD4A59" w:rsidRPr="0079133C" w:rsidRDefault="00CD4A59" w:rsidP="00070BBA">
          <w:pPr>
            <w:pStyle w:val="Header"/>
            <w:spacing w:before="60"/>
            <w:rPr>
              <w:rFonts w:cs="Arial"/>
              <w:b/>
              <w:szCs w:val="24"/>
            </w:rPr>
          </w:pPr>
          <w:r w:rsidRPr="0079133C">
            <w:rPr>
              <w:rFonts w:cs="Arial"/>
              <w:b/>
              <w:szCs w:val="24"/>
            </w:rPr>
            <w:t xml:space="preserve">Item </w:t>
          </w:r>
          <w:r>
            <w:rPr>
              <w:rFonts w:cs="Arial"/>
              <w:b/>
              <w:szCs w:val="24"/>
            </w:rPr>
            <w:t>2</w:t>
          </w:r>
        </w:p>
      </w:tc>
    </w:tr>
  </w:tbl>
  <w:p w14:paraId="52A1075F" w14:textId="77777777" w:rsidR="00CD4A59" w:rsidRDefault="00CD4A59" w:rsidP="00070BB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2806"/>
    <w:multiLevelType w:val="hybridMultilevel"/>
    <w:tmpl w:val="C5D87A6E"/>
    <w:lvl w:ilvl="0" w:tplc="3152A004">
      <w:start w:val="1"/>
      <w:numFmt w:val="bullet"/>
      <w:pStyle w:val="ListParagraph"/>
      <w:lvlText w:val=""/>
      <w:lvlJc w:val="left"/>
      <w:pPr>
        <w:ind w:left="360" w:hanging="360"/>
      </w:pPr>
      <w:rPr>
        <w:rFonts w:ascii="Symbol" w:hAnsi="Symbol" w:hint="default"/>
        <w:color w:val="4F81B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F16103"/>
    <w:multiLevelType w:val="multilevel"/>
    <w:tmpl w:val="D75683A0"/>
    <w:lvl w:ilvl="0">
      <w:start w:val="7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9EA2372"/>
    <w:multiLevelType w:val="multilevel"/>
    <w:tmpl w:val="41722314"/>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481B6C66"/>
    <w:multiLevelType w:val="multilevel"/>
    <w:tmpl w:val="8CEA5F64"/>
    <w:lvl w:ilvl="0">
      <w:start w:val="19"/>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559C1365"/>
    <w:multiLevelType w:val="multilevel"/>
    <w:tmpl w:val="6CDA633E"/>
    <w:lvl w:ilvl="0">
      <w:start w:val="5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569A135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734861E7"/>
    <w:multiLevelType w:val="multilevel"/>
    <w:tmpl w:val="B4049C5E"/>
    <w:lvl w:ilvl="0">
      <w:start w:val="1"/>
      <w:numFmt w:val="decimal"/>
      <w:lvlText w:val="%1."/>
      <w:lvlJc w:val="left"/>
      <w:pPr>
        <w:ind w:left="360" w:hanging="360"/>
      </w:pPr>
      <w:rPr>
        <w:rFonts w:hint="default"/>
        <w:b w:val="0"/>
      </w:rPr>
    </w:lvl>
    <w:lvl w:ilvl="1">
      <w:start w:val="1"/>
      <w:numFmt w:val="decimal"/>
      <w:lvlText w:val="%1.%2."/>
      <w:lvlJc w:val="left"/>
      <w:pPr>
        <w:ind w:left="1021" w:hanging="6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6"/>
  </w:num>
  <w:num w:numId="4">
    <w:abstractNumId w:val="2"/>
  </w:num>
  <w:num w:numId="5">
    <w:abstractNumId w:val="3"/>
  </w:num>
  <w:num w:numId="6">
    <w:abstractNumId w:val="4"/>
  </w:num>
  <w:num w:numId="7">
    <w:abstractNumId w:val="1"/>
  </w:num>
  <w:num w:numId="8">
    <w:abstractNumId w:val="0"/>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6D4"/>
    <w:rsid w:val="0000171F"/>
    <w:rsid w:val="00003724"/>
    <w:rsid w:val="00016CE0"/>
    <w:rsid w:val="000307E2"/>
    <w:rsid w:val="0006003C"/>
    <w:rsid w:val="00064003"/>
    <w:rsid w:val="00070BBA"/>
    <w:rsid w:val="00090885"/>
    <w:rsid w:val="0009591E"/>
    <w:rsid w:val="000A5512"/>
    <w:rsid w:val="000B30D1"/>
    <w:rsid w:val="000C3E1A"/>
    <w:rsid w:val="000C3F96"/>
    <w:rsid w:val="000D1258"/>
    <w:rsid w:val="000D7169"/>
    <w:rsid w:val="000D7F59"/>
    <w:rsid w:val="000E01D9"/>
    <w:rsid w:val="000E2FD4"/>
    <w:rsid w:val="000F1D02"/>
    <w:rsid w:val="000F5978"/>
    <w:rsid w:val="0010552B"/>
    <w:rsid w:val="00113FDB"/>
    <w:rsid w:val="001248E7"/>
    <w:rsid w:val="00136D69"/>
    <w:rsid w:val="001413DB"/>
    <w:rsid w:val="00142356"/>
    <w:rsid w:val="00144B26"/>
    <w:rsid w:val="001626D8"/>
    <w:rsid w:val="0016693F"/>
    <w:rsid w:val="00171BC6"/>
    <w:rsid w:val="0017418D"/>
    <w:rsid w:val="0018136A"/>
    <w:rsid w:val="00181537"/>
    <w:rsid w:val="001912EC"/>
    <w:rsid w:val="001918DA"/>
    <w:rsid w:val="00195018"/>
    <w:rsid w:val="001A041F"/>
    <w:rsid w:val="001A2BC3"/>
    <w:rsid w:val="001D3345"/>
    <w:rsid w:val="001E7A3D"/>
    <w:rsid w:val="001F5263"/>
    <w:rsid w:val="00203FB8"/>
    <w:rsid w:val="002067FA"/>
    <w:rsid w:val="00207659"/>
    <w:rsid w:val="00207D25"/>
    <w:rsid w:val="00207F92"/>
    <w:rsid w:val="002116A1"/>
    <w:rsid w:val="00212386"/>
    <w:rsid w:val="0021265E"/>
    <w:rsid w:val="00212BA3"/>
    <w:rsid w:val="0021313C"/>
    <w:rsid w:val="0021653A"/>
    <w:rsid w:val="00221FA5"/>
    <w:rsid w:val="00251E8B"/>
    <w:rsid w:val="00262765"/>
    <w:rsid w:val="0026395A"/>
    <w:rsid w:val="00266C2B"/>
    <w:rsid w:val="002736D1"/>
    <w:rsid w:val="00273A34"/>
    <w:rsid w:val="00273D98"/>
    <w:rsid w:val="00274008"/>
    <w:rsid w:val="00277344"/>
    <w:rsid w:val="00281CC3"/>
    <w:rsid w:val="00284F38"/>
    <w:rsid w:val="002A61A9"/>
    <w:rsid w:val="002B0221"/>
    <w:rsid w:val="002B041B"/>
    <w:rsid w:val="002B080F"/>
    <w:rsid w:val="002B255D"/>
    <w:rsid w:val="002C158B"/>
    <w:rsid w:val="002D0C02"/>
    <w:rsid w:val="002E237F"/>
    <w:rsid w:val="002E6E68"/>
    <w:rsid w:val="002F0BA0"/>
    <w:rsid w:val="002F23F5"/>
    <w:rsid w:val="002F2D92"/>
    <w:rsid w:val="003169E1"/>
    <w:rsid w:val="0032217B"/>
    <w:rsid w:val="00335C4E"/>
    <w:rsid w:val="00340407"/>
    <w:rsid w:val="00341877"/>
    <w:rsid w:val="00353716"/>
    <w:rsid w:val="00367F69"/>
    <w:rsid w:val="00374A8B"/>
    <w:rsid w:val="0037618F"/>
    <w:rsid w:val="003A367C"/>
    <w:rsid w:val="003A3E30"/>
    <w:rsid w:val="003B0C9E"/>
    <w:rsid w:val="003B6B2F"/>
    <w:rsid w:val="003C68D7"/>
    <w:rsid w:val="003C7C9B"/>
    <w:rsid w:val="003D0F57"/>
    <w:rsid w:val="003D5EBC"/>
    <w:rsid w:val="003D717C"/>
    <w:rsid w:val="003E4AE1"/>
    <w:rsid w:val="003E588A"/>
    <w:rsid w:val="003F0044"/>
    <w:rsid w:val="00405E2D"/>
    <w:rsid w:val="00406A95"/>
    <w:rsid w:val="004159F6"/>
    <w:rsid w:val="0041696F"/>
    <w:rsid w:val="00425C04"/>
    <w:rsid w:val="0043377A"/>
    <w:rsid w:val="00433AE0"/>
    <w:rsid w:val="00437563"/>
    <w:rsid w:val="00443AEB"/>
    <w:rsid w:val="00443BCD"/>
    <w:rsid w:val="00451CCD"/>
    <w:rsid w:val="00457588"/>
    <w:rsid w:val="0047497C"/>
    <w:rsid w:val="0047557D"/>
    <w:rsid w:val="00480A9F"/>
    <w:rsid w:val="00483515"/>
    <w:rsid w:val="0048604E"/>
    <w:rsid w:val="004924A3"/>
    <w:rsid w:val="00493B8A"/>
    <w:rsid w:val="004969D8"/>
    <w:rsid w:val="004B359B"/>
    <w:rsid w:val="004B76AB"/>
    <w:rsid w:val="004B7ECA"/>
    <w:rsid w:val="004C2A52"/>
    <w:rsid w:val="004C7C44"/>
    <w:rsid w:val="004D3BAE"/>
    <w:rsid w:val="004E2C77"/>
    <w:rsid w:val="004E6A46"/>
    <w:rsid w:val="004F1E50"/>
    <w:rsid w:val="00501BAF"/>
    <w:rsid w:val="00507ED2"/>
    <w:rsid w:val="00512181"/>
    <w:rsid w:val="0051335A"/>
    <w:rsid w:val="005233CA"/>
    <w:rsid w:val="005260BC"/>
    <w:rsid w:val="005305B4"/>
    <w:rsid w:val="00536F6E"/>
    <w:rsid w:val="00556EEB"/>
    <w:rsid w:val="00563C9E"/>
    <w:rsid w:val="00563E2A"/>
    <w:rsid w:val="00565BBC"/>
    <w:rsid w:val="00575E2A"/>
    <w:rsid w:val="005909AA"/>
    <w:rsid w:val="005A6D92"/>
    <w:rsid w:val="005B3567"/>
    <w:rsid w:val="005C1D4B"/>
    <w:rsid w:val="005C2954"/>
    <w:rsid w:val="005C5204"/>
    <w:rsid w:val="005C7817"/>
    <w:rsid w:val="005D395A"/>
    <w:rsid w:val="005D5894"/>
    <w:rsid w:val="005E6DC1"/>
    <w:rsid w:val="005F7601"/>
    <w:rsid w:val="00600F7C"/>
    <w:rsid w:val="00606869"/>
    <w:rsid w:val="00611E7A"/>
    <w:rsid w:val="006356AE"/>
    <w:rsid w:val="00655603"/>
    <w:rsid w:val="00660F6D"/>
    <w:rsid w:val="006618B7"/>
    <w:rsid w:val="006647FF"/>
    <w:rsid w:val="00695969"/>
    <w:rsid w:val="006A5742"/>
    <w:rsid w:val="006A7D38"/>
    <w:rsid w:val="006B1FA7"/>
    <w:rsid w:val="006B6647"/>
    <w:rsid w:val="006C3D36"/>
    <w:rsid w:val="006C4CB7"/>
    <w:rsid w:val="006D733B"/>
    <w:rsid w:val="006E0180"/>
    <w:rsid w:val="006E0BA7"/>
    <w:rsid w:val="006E284E"/>
    <w:rsid w:val="006E4D91"/>
    <w:rsid w:val="006F0222"/>
    <w:rsid w:val="006F7E5F"/>
    <w:rsid w:val="00722355"/>
    <w:rsid w:val="00734AF9"/>
    <w:rsid w:val="007434DF"/>
    <w:rsid w:val="00744703"/>
    <w:rsid w:val="00744CB5"/>
    <w:rsid w:val="007516CD"/>
    <w:rsid w:val="007525A5"/>
    <w:rsid w:val="007527A8"/>
    <w:rsid w:val="00752F13"/>
    <w:rsid w:val="00762FFA"/>
    <w:rsid w:val="007677B0"/>
    <w:rsid w:val="0077422C"/>
    <w:rsid w:val="0078260F"/>
    <w:rsid w:val="00783160"/>
    <w:rsid w:val="00787F44"/>
    <w:rsid w:val="0079380E"/>
    <w:rsid w:val="00795AEF"/>
    <w:rsid w:val="007A00A6"/>
    <w:rsid w:val="007A2983"/>
    <w:rsid w:val="007B1B66"/>
    <w:rsid w:val="007B2CBC"/>
    <w:rsid w:val="007C4E80"/>
    <w:rsid w:val="007C505B"/>
    <w:rsid w:val="007D3099"/>
    <w:rsid w:val="007E2647"/>
    <w:rsid w:val="007E624E"/>
    <w:rsid w:val="007F67F7"/>
    <w:rsid w:val="00801D2D"/>
    <w:rsid w:val="00803468"/>
    <w:rsid w:val="00803E6F"/>
    <w:rsid w:val="00817CFC"/>
    <w:rsid w:val="008312EC"/>
    <w:rsid w:val="0084044A"/>
    <w:rsid w:val="00842E92"/>
    <w:rsid w:val="00844967"/>
    <w:rsid w:val="00850DE9"/>
    <w:rsid w:val="00855A45"/>
    <w:rsid w:val="008603D0"/>
    <w:rsid w:val="0086075B"/>
    <w:rsid w:val="008629A4"/>
    <w:rsid w:val="00865ACB"/>
    <w:rsid w:val="008716D4"/>
    <w:rsid w:val="0087493D"/>
    <w:rsid w:val="008871E4"/>
    <w:rsid w:val="008910EF"/>
    <w:rsid w:val="00892064"/>
    <w:rsid w:val="00894B2F"/>
    <w:rsid w:val="00894FBC"/>
    <w:rsid w:val="008B1735"/>
    <w:rsid w:val="008C498C"/>
    <w:rsid w:val="008E50B0"/>
    <w:rsid w:val="008F0A82"/>
    <w:rsid w:val="008F0C34"/>
    <w:rsid w:val="008F2350"/>
    <w:rsid w:val="008F3FDC"/>
    <w:rsid w:val="008F5CB0"/>
    <w:rsid w:val="008F6BC9"/>
    <w:rsid w:val="00901C69"/>
    <w:rsid w:val="00913581"/>
    <w:rsid w:val="00920851"/>
    <w:rsid w:val="009263AD"/>
    <w:rsid w:val="009338F8"/>
    <w:rsid w:val="00952339"/>
    <w:rsid w:val="00955C34"/>
    <w:rsid w:val="00963C78"/>
    <w:rsid w:val="00972EBE"/>
    <w:rsid w:val="00973B17"/>
    <w:rsid w:val="00977DD5"/>
    <w:rsid w:val="00980EAE"/>
    <w:rsid w:val="00985CF3"/>
    <w:rsid w:val="009874AB"/>
    <w:rsid w:val="009957BA"/>
    <w:rsid w:val="009B314F"/>
    <w:rsid w:val="009B63E2"/>
    <w:rsid w:val="009D02F3"/>
    <w:rsid w:val="009D19B0"/>
    <w:rsid w:val="009D3009"/>
    <w:rsid w:val="009D5C50"/>
    <w:rsid w:val="009D7749"/>
    <w:rsid w:val="009E0EF3"/>
    <w:rsid w:val="009E10C5"/>
    <w:rsid w:val="009E1C0C"/>
    <w:rsid w:val="009F002E"/>
    <w:rsid w:val="009F669D"/>
    <w:rsid w:val="009F6AB9"/>
    <w:rsid w:val="00A05F72"/>
    <w:rsid w:val="00A10647"/>
    <w:rsid w:val="00A145A5"/>
    <w:rsid w:val="00A22B1A"/>
    <w:rsid w:val="00A245C3"/>
    <w:rsid w:val="00A41012"/>
    <w:rsid w:val="00A44BC0"/>
    <w:rsid w:val="00A44CDD"/>
    <w:rsid w:val="00A4609F"/>
    <w:rsid w:val="00A55D8C"/>
    <w:rsid w:val="00AA3910"/>
    <w:rsid w:val="00AB0F8E"/>
    <w:rsid w:val="00AB1EA0"/>
    <w:rsid w:val="00AB345C"/>
    <w:rsid w:val="00AB4083"/>
    <w:rsid w:val="00AB5E8E"/>
    <w:rsid w:val="00AC1D92"/>
    <w:rsid w:val="00AD031E"/>
    <w:rsid w:val="00AD610C"/>
    <w:rsid w:val="00AE111E"/>
    <w:rsid w:val="00AF746D"/>
    <w:rsid w:val="00B001F4"/>
    <w:rsid w:val="00B01FE9"/>
    <w:rsid w:val="00B0463F"/>
    <w:rsid w:val="00B076DE"/>
    <w:rsid w:val="00B1146E"/>
    <w:rsid w:val="00B13B08"/>
    <w:rsid w:val="00B20FB7"/>
    <w:rsid w:val="00B25B23"/>
    <w:rsid w:val="00B34FC3"/>
    <w:rsid w:val="00B36FDD"/>
    <w:rsid w:val="00B4666A"/>
    <w:rsid w:val="00B50370"/>
    <w:rsid w:val="00B52C54"/>
    <w:rsid w:val="00B52D86"/>
    <w:rsid w:val="00B61B4A"/>
    <w:rsid w:val="00B63C4F"/>
    <w:rsid w:val="00B814E4"/>
    <w:rsid w:val="00B815F9"/>
    <w:rsid w:val="00B92DEC"/>
    <w:rsid w:val="00BA08BD"/>
    <w:rsid w:val="00BB18FE"/>
    <w:rsid w:val="00BB4C6B"/>
    <w:rsid w:val="00BB7106"/>
    <w:rsid w:val="00BC2EE9"/>
    <w:rsid w:val="00BD0CC9"/>
    <w:rsid w:val="00BD35BD"/>
    <w:rsid w:val="00BD69D5"/>
    <w:rsid w:val="00BE13A3"/>
    <w:rsid w:val="00BE3C88"/>
    <w:rsid w:val="00BF0A90"/>
    <w:rsid w:val="00BF43EB"/>
    <w:rsid w:val="00C005C9"/>
    <w:rsid w:val="00C02891"/>
    <w:rsid w:val="00C170BB"/>
    <w:rsid w:val="00C403DE"/>
    <w:rsid w:val="00C45E85"/>
    <w:rsid w:val="00C64611"/>
    <w:rsid w:val="00C758B1"/>
    <w:rsid w:val="00C924BA"/>
    <w:rsid w:val="00CA473C"/>
    <w:rsid w:val="00CA4945"/>
    <w:rsid w:val="00CB2B65"/>
    <w:rsid w:val="00CB4491"/>
    <w:rsid w:val="00CB53A8"/>
    <w:rsid w:val="00CC561C"/>
    <w:rsid w:val="00CC6E63"/>
    <w:rsid w:val="00CD4A59"/>
    <w:rsid w:val="00CE322F"/>
    <w:rsid w:val="00CF45E5"/>
    <w:rsid w:val="00D02A74"/>
    <w:rsid w:val="00D05F71"/>
    <w:rsid w:val="00D06A5D"/>
    <w:rsid w:val="00D070E3"/>
    <w:rsid w:val="00D14912"/>
    <w:rsid w:val="00D1601E"/>
    <w:rsid w:val="00D173A6"/>
    <w:rsid w:val="00D31D11"/>
    <w:rsid w:val="00D43C98"/>
    <w:rsid w:val="00D55938"/>
    <w:rsid w:val="00D618FF"/>
    <w:rsid w:val="00D649C2"/>
    <w:rsid w:val="00D67574"/>
    <w:rsid w:val="00D72D0B"/>
    <w:rsid w:val="00D74AAE"/>
    <w:rsid w:val="00D827FD"/>
    <w:rsid w:val="00D85696"/>
    <w:rsid w:val="00DA2ECE"/>
    <w:rsid w:val="00DB3435"/>
    <w:rsid w:val="00DB7776"/>
    <w:rsid w:val="00DC2A96"/>
    <w:rsid w:val="00DD1D63"/>
    <w:rsid w:val="00DE4842"/>
    <w:rsid w:val="00DE7631"/>
    <w:rsid w:val="00E04509"/>
    <w:rsid w:val="00E05351"/>
    <w:rsid w:val="00E103A5"/>
    <w:rsid w:val="00E178A0"/>
    <w:rsid w:val="00E23398"/>
    <w:rsid w:val="00E34FB8"/>
    <w:rsid w:val="00E44267"/>
    <w:rsid w:val="00E460F3"/>
    <w:rsid w:val="00E4754E"/>
    <w:rsid w:val="00E52DBD"/>
    <w:rsid w:val="00E60B1F"/>
    <w:rsid w:val="00E64A7C"/>
    <w:rsid w:val="00E71926"/>
    <w:rsid w:val="00E73E85"/>
    <w:rsid w:val="00E7761C"/>
    <w:rsid w:val="00E82DE1"/>
    <w:rsid w:val="00E83346"/>
    <w:rsid w:val="00E912BF"/>
    <w:rsid w:val="00E946D8"/>
    <w:rsid w:val="00E96871"/>
    <w:rsid w:val="00EA1CE5"/>
    <w:rsid w:val="00EA70B7"/>
    <w:rsid w:val="00EC7AF8"/>
    <w:rsid w:val="00ED0787"/>
    <w:rsid w:val="00ED33F6"/>
    <w:rsid w:val="00ED7C5A"/>
    <w:rsid w:val="00EE45E9"/>
    <w:rsid w:val="00EF53F3"/>
    <w:rsid w:val="00F15FC7"/>
    <w:rsid w:val="00F21D9B"/>
    <w:rsid w:val="00F26A15"/>
    <w:rsid w:val="00F2799F"/>
    <w:rsid w:val="00F335F0"/>
    <w:rsid w:val="00F366BC"/>
    <w:rsid w:val="00F36A7A"/>
    <w:rsid w:val="00F42691"/>
    <w:rsid w:val="00F42740"/>
    <w:rsid w:val="00F43242"/>
    <w:rsid w:val="00F452EA"/>
    <w:rsid w:val="00F54391"/>
    <w:rsid w:val="00F66236"/>
    <w:rsid w:val="00F66436"/>
    <w:rsid w:val="00F73A80"/>
    <w:rsid w:val="00F73D29"/>
    <w:rsid w:val="00F91E4D"/>
    <w:rsid w:val="00F975BA"/>
    <w:rsid w:val="00FA0D01"/>
    <w:rsid w:val="00FA11E6"/>
    <w:rsid w:val="00FB522D"/>
    <w:rsid w:val="00FB5F8F"/>
    <w:rsid w:val="00FB6A71"/>
    <w:rsid w:val="00FB6C9A"/>
    <w:rsid w:val="00FC4C4C"/>
    <w:rsid w:val="00FC6820"/>
    <w:rsid w:val="00FD13D9"/>
    <w:rsid w:val="00FD76B3"/>
    <w:rsid w:val="00FE55E0"/>
    <w:rsid w:val="00FF1152"/>
    <w:rsid w:val="00FF5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A1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4"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D25"/>
    <w:rPr>
      <w:rFonts w:ascii="Arial" w:hAnsi="Arial"/>
      <w:sz w:val="24"/>
    </w:rPr>
  </w:style>
  <w:style w:type="paragraph" w:styleId="Heading1">
    <w:name w:val="heading 1"/>
    <w:basedOn w:val="Normal"/>
    <w:next w:val="Normal"/>
    <w:link w:val="Heading1Char"/>
    <w:qFormat/>
    <w:rsid w:val="006356A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9596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AD031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16D4"/>
    <w:pPr>
      <w:tabs>
        <w:tab w:val="center" w:pos="4153"/>
        <w:tab w:val="right" w:pos="8306"/>
      </w:tabs>
    </w:pPr>
  </w:style>
  <w:style w:type="paragraph" w:styleId="Footer">
    <w:name w:val="footer"/>
    <w:basedOn w:val="Normal"/>
    <w:link w:val="FooterChar"/>
    <w:uiPriority w:val="99"/>
    <w:rsid w:val="008716D4"/>
    <w:pPr>
      <w:tabs>
        <w:tab w:val="center" w:pos="4153"/>
        <w:tab w:val="right" w:pos="8306"/>
      </w:tabs>
    </w:pPr>
  </w:style>
  <w:style w:type="paragraph" w:customStyle="1" w:styleId="MainText">
    <w:name w:val="Main Text"/>
    <w:basedOn w:val="Normal"/>
    <w:rsid w:val="008716D4"/>
    <w:pPr>
      <w:spacing w:line="280" w:lineRule="exact"/>
    </w:pPr>
  </w:style>
  <w:style w:type="paragraph" w:customStyle="1" w:styleId="LGAItemNoHeading">
    <w:name w:val="LGA Item No Heading"/>
    <w:basedOn w:val="MainText"/>
    <w:rsid w:val="008716D4"/>
    <w:pPr>
      <w:spacing w:before="600" w:after="240"/>
    </w:pPr>
    <w:rPr>
      <w:rFonts w:ascii="Frutiger 55 Roman" w:hAnsi="Frutiger 55 Roman"/>
      <w:b/>
      <w:sz w:val="32"/>
    </w:rPr>
  </w:style>
  <w:style w:type="table" w:styleId="TableGrid">
    <w:name w:val="Table Grid"/>
    <w:basedOn w:val="TableNormal"/>
    <w:rsid w:val="00871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F366BC"/>
    <w:rPr>
      <w:b/>
      <w:bCs/>
      <w:sz w:val="20"/>
    </w:rPr>
  </w:style>
  <w:style w:type="character" w:customStyle="1" w:styleId="Heading2Char">
    <w:name w:val="Heading 2 Char"/>
    <w:link w:val="Heading2"/>
    <w:semiHidden/>
    <w:rsid w:val="00695969"/>
    <w:rPr>
      <w:rFonts w:ascii="Cambria" w:eastAsia="Times New Roman" w:hAnsi="Cambria" w:cs="Times New Roman"/>
      <w:b/>
      <w:bCs/>
      <w:i/>
      <w:iCs/>
      <w:sz w:val="28"/>
      <w:szCs w:val="28"/>
    </w:rPr>
  </w:style>
  <w:style w:type="paragraph" w:styleId="BodyText">
    <w:name w:val="Body Text"/>
    <w:aliases w:val="F4 Main Text,Bulline,Body Text2,Document,Body Text Char1,Body Text2 Char1,Body text,body text. Body text,body text."/>
    <w:basedOn w:val="Normal"/>
    <w:link w:val="BodyTextChar"/>
    <w:uiPriority w:val="4"/>
    <w:qFormat/>
    <w:rsid w:val="00221FA5"/>
    <w:pPr>
      <w:spacing w:before="120" w:after="120" w:line="276" w:lineRule="auto"/>
      <w:ind w:left="567"/>
      <w:jc w:val="both"/>
    </w:pPr>
    <w:rPr>
      <w:rFonts w:eastAsia="Arial"/>
      <w:szCs w:val="22"/>
      <w:lang w:eastAsia="en-US"/>
    </w:rPr>
  </w:style>
  <w:style w:type="character" w:customStyle="1" w:styleId="BodyTextChar">
    <w:name w:val="Body Text Char"/>
    <w:aliases w:val="F4 Main Text Char,Bulline Char,Body Text2 Char,Document Char,Body Text Char1 Char,Body Text2 Char1 Char,Body text Char,body text. Body text Char,body text. Char"/>
    <w:link w:val="BodyText"/>
    <w:uiPriority w:val="4"/>
    <w:rsid w:val="00221FA5"/>
    <w:rPr>
      <w:rFonts w:ascii="Arial" w:eastAsia="Arial" w:hAnsi="Arial"/>
      <w:sz w:val="22"/>
      <w:szCs w:val="22"/>
      <w:lang w:eastAsia="en-US"/>
    </w:rPr>
  </w:style>
  <w:style w:type="paragraph" w:styleId="ListParagraph">
    <w:name w:val="List Paragraph"/>
    <w:aliases w:val="F5 List Paragraph"/>
    <w:basedOn w:val="Normal"/>
    <w:uiPriority w:val="34"/>
    <w:qFormat/>
    <w:rsid w:val="00221FA5"/>
    <w:pPr>
      <w:numPr>
        <w:numId w:val="1"/>
      </w:numPr>
      <w:spacing w:before="120" w:after="360" w:line="276" w:lineRule="auto"/>
      <w:contextualSpacing/>
    </w:pPr>
    <w:rPr>
      <w:rFonts w:eastAsia="Arial"/>
      <w:szCs w:val="22"/>
      <w:lang w:eastAsia="en-US"/>
    </w:rPr>
  </w:style>
  <w:style w:type="paragraph" w:styleId="FootnoteText">
    <w:name w:val="footnote text"/>
    <w:basedOn w:val="Normal"/>
    <w:link w:val="FootnoteTextChar"/>
    <w:uiPriority w:val="99"/>
    <w:unhideWhenUsed/>
    <w:rsid w:val="00221FA5"/>
    <w:pPr>
      <w:spacing w:before="120"/>
    </w:pPr>
    <w:rPr>
      <w:sz w:val="20"/>
      <w:lang w:eastAsia="en-US"/>
    </w:rPr>
  </w:style>
  <w:style w:type="character" w:customStyle="1" w:styleId="FootnoteTextChar">
    <w:name w:val="Footnote Text Char"/>
    <w:link w:val="FootnoteText"/>
    <w:uiPriority w:val="99"/>
    <w:rsid w:val="00221FA5"/>
    <w:rPr>
      <w:rFonts w:ascii="Arial" w:hAnsi="Arial"/>
      <w:lang w:eastAsia="en-US"/>
    </w:rPr>
  </w:style>
  <w:style w:type="character" w:styleId="FootnoteReference">
    <w:name w:val="footnote reference"/>
    <w:uiPriority w:val="99"/>
    <w:unhideWhenUsed/>
    <w:rsid w:val="00221FA5"/>
    <w:rPr>
      <w:vertAlign w:val="superscript"/>
    </w:rPr>
  </w:style>
  <w:style w:type="paragraph" w:styleId="BalloonText">
    <w:name w:val="Balloon Text"/>
    <w:basedOn w:val="Normal"/>
    <w:link w:val="BalloonTextChar"/>
    <w:rsid w:val="007A2983"/>
    <w:rPr>
      <w:rFonts w:ascii="Tahoma" w:hAnsi="Tahoma" w:cs="Tahoma"/>
      <w:sz w:val="16"/>
      <w:szCs w:val="16"/>
    </w:rPr>
  </w:style>
  <w:style w:type="character" w:customStyle="1" w:styleId="BalloonTextChar">
    <w:name w:val="Balloon Text Char"/>
    <w:link w:val="BalloonText"/>
    <w:rsid w:val="007A2983"/>
    <w:rPr>
      <w:rFonts w:ascii="Tahoma" w:hAnsi="Tahoma" w:cs="Tahoma"/>
      <w:sz w:val="16"/>
      <w:szCs w:val="16"/>
    </w:rPr>
  </w:style>
  <w:style w:type="character" w:customStyle="1" w:styleId="FooterChar">
    <w:name w:val="Footer Char"/>
    <w:link w:val="Footer"/>
    <w:uiPriority w:val="99"/>
    <w:rsid w:val="00B34FC3"/>
    <w:rPr>
      <w:rFonts w:ascii="Frutiger 45 Light" w:hAnsi="Frutiger 45 Light"/>
      <w:sz w:val="22"/>
    </w:rPr>
  </w:style>
  <w:style w:type="character" w:customStyle="1" w:styleId="Heading1Char">
    <w:name w:val="Heading 1 Char"/>
    <w:link w:val="Heading1"/>
    <w:rsid w:val="006356AE"/>
    <w:rPr>
      <w:rFonts w:ascii="Cambria" w:eastAsia="Times New Roman" w:hAnsi="Cambria" w:cs="Times New Roman"/>
      <w:b/>
      <w:bCs/>
      <w:kern w:val="32"/>
      <w:sz w:val="32"/>
      <w:szCs w:val="32"/>
    </w:rPr>
  </w:style>
  <w:style w:type="table" w:customStyle="1" w:styleId="LightList1">
    <w:name w:val="Light List1"/>
    <w:basedOn w:val="TableNormal"/>
    <w:uiPriority w:val="61"/>
    <w:rsid w:val="00DE4842"/>
    <w:rPr>
      <w:rFonts w:ascii="Arial" w:eastAsia="Arial" w:hAnsi="Arial"/>
      <w:sz w:val="22"/>
      <w:szCs w:val="22"/>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CommentReference">
    <w:name w:val="annotation reference"/>
    <w:uiPriority w:val="99"/>
    <w:rsid w:val="00142356"/>
    <w:rPr>
      <w:sz w:val="16"/>
      <w:szCs w:val="16"/>
    </w:rPr>
  </w:style>
  <w:style w:type="paragraph" w:styleId="CommentText">
    <w:name w:val="annotation text"/>
    <w:basedOn w:val="Normal"/>
    <w:link w:val="CommentTextChar"/>
    <w:uiPriority w:val="99"/>
    <w:rsid w:val="00142356"/>
    <w:rPr>
      <w:sz w:val="20"/>
    </w:rPr>
  </w:style>
  <w:style w:type="character" w:customStyle="1" w:styleId="CommentTextChar">
    <w:name w:val="Comment Text Char"/>
    <w:link w:val="CommentText"/>
    <w:uiPriority w:val="99"/>
    <w:rsid w:val="00142356"/>
    <w:rPr>
      <w:rFonts w:ascii="Frutiger 45 Light" w:hAnsi="Frutiger 45 Light"/>
    </w:rPr>
  </w:style>
  <w:style w:type="paragraph" w:styleId="CommentSubject">
    <w:name w:val="annotation subject"/>
    <w:basedOn w:val="CommentText"/>
    <w:next w:val="CommentText"/>
    <w:link w:val="CommentSubjectChar"/>
    <w:rsid w:val="00142356"/>
    <w:rPr>
      <w:b/>
      <w:bCs/>
    </w:rPr>
  </w:style>
  <w:style w:type="character" w:customStyle="1" w:styleId="CommentSubjectChar">
    <w:name w:val="Comment Subject Char"/>
    <w:link w:val="CommentSubject"/>
    <w:rsid w:val="00142356"/>
    <w:rPr>
      <w:rFonts w:ascii="Frutiger 45 Light" w:hAnsi="Frutiger 45 Light"/>
      <w:b/>
      <w:bCs/>
    </w:rPr>
  </w:style>
  <w:style w:type="table" w:customStyle="1" w:styleId="BMGTable">
    <w:name w:val="BMG Table"/>
    <w:basedOn w:val="TableNormal"/>
    <w:uiPriority w:val="61"/>
    <w:rsid w:val="00374A8B"/>
    <w:pPr>
      <w:spacing w:before="60" w:after="60"/>
      <w:jc w:val="center"/>
    </w:pPr>
    <w:rPr>
      <w:rFonts w:ascii="Arial" w:eastAsia="Arial" w:hAnsi="Arial"/>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cPr>
      <w:vAlign w:val="center"/>
    </w:tcPr>
    <w:tblStylePr w:type="firstRow">
      <w:pPr>
        <w:spacing w:before="0" w:after="0" w:line="240" w:lineRule="auto"/>
      </w:pPr>
      <w:rPr>
        <w:b/>
        <w:bCs/>
        <w:color w:val="FFFFFF"/>
      </w:rPr>
      <w:tblPr/>
      <w:tcPr>
        <w:shd w:val="clear" w:color="auto" w:fill="4F81BD"/>
      </w:tcPr>
    </w:tblStylePr>
    <w:tblStylePr w:type="lastRow">
      <w:pPr>
        <w:wordWrap/>
        <w:spacing w:beforeLines="0" w:afterLines="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pPr>
        <w:jc w:val="left"/>
      </w:pPr>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3Char">
    <w:name w:val="Heading 3 Char"/>
    <w:basedOn w:val="DefaultParagraphFont"/>
    <w:link w:val="Heading3"/>
    <w:semiHidden/>
    <w:rsid w:val="00AD031E"/>
    <w:rPr>
      <w:rFonts w:ascii="Cambria" w:hAnsi="Cambria"/>
      <w:b/>
      <w:bCs/>
      <w:sz w:val="26"/>
      <w:szCs w:val="26"/>
    </w:rPr>
  </w:style>
  <w:style w:type="paragraph" w:customStyle="1" w:styleId="F11Figure">
    <w:name w:val="F11 Figure"/>
    <w:basedOn w:val="NoSpacing"/>
    <w:next w:val="BodyText"/>
    <w:link w:val="F11FigureChar"/>
    <w:uiPriority w:val="7"/>
    <w:qFormat/>
    <w:rsid w:val="00985CF3"/>
    <w:pPr>
      <w:pBdr>
        <w:top w:val="single" w:sz="4" w:space="1" w:color="4F81BD" w:themeColor="accent1"/>
        <w:bottom w:val="single" w:sz="4" w:space="1" w:color="4F81BD" w:themeColor="accent1"/>
      </w:pBdr>
      <w:spacing w:before="120" w:after="360"/>
    </w:pPr>
    <w:rPr>
      <w:rFonts w:asciiTheme="minorHAnsi" w:eastAsiaTheme="minorHAnsi" w:hAnsiTheme="minorHAnsi" w:cstheme="minorBidi"/>
      <w:sz w:val="18"/>
      <w:szCs w:val="22"/>
      <w:lang w:eastAsia="en-US"/>
    </w:rPr>
  </w:style>
  <w:style w:type="character" w:customStyle="1" w:styleId="F11FigureChar">
    <w:name w:val="F11 Figure Char"/>
    <w:basedOn w:val="DefaultParagraphFont"/>
    <w:link w:val="F11Figure"/>
    <w:uiPriority w:val="7"/>
    <w:rsid w:val="00985CF3"/>
    <w:rPr>
      <w:rFonts w:asciiTheme="minorHAnsi" w:eastAsiaTheme="minorHAnsi" w:hAnsiTheme="minorHAnsi" w:cstheme="minorBidi"/>
      <w:sz w:val="18"/>
      <w:szCs w:val="22"/>
      <w:lang w:eastAsia="en-US"/>
    </w:rPr>
  </w:style>
  <w:style w:type="paragraph" w:styleId="NoSpacing">
    <w:name w:val="No Spacing"/>
    <w:uiPriority w:val="1"/>
    <w:qFormat/>
    <w:rsid w:val="00985CF3"/>
    <w:rPr>
      <w:rFonts w:ascii="Arial" w:hAnsi="Arial"/>
      <w:sz w:val="24"/>
    </w:rPr>
  </w:style>
  <w:style w:type="character" w:styleId="Hyperlink">
    <w:name w:val="Hyperlink"/>
    <w:basedOn w:val="DefaultParagraphFont"/>
    <w:rsid w:val="00963C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4"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D25"/>
    <w:rPr>
      <w:rFonts w:ascii="Arial" w:hAnsi="Arial"/>
      <w:sz w:val="24"/>
    </w:rPr>
  </w:style>
  <w:style w:type="paragraph" w:styleId="Heading1">
    <w:name w:val="heading 1"/>
    <w:basedOn w:val="Normal"/>
    <w:next w:val="Normal"/>
    <w:link w:val="Heading1Char"/>
    <w:qFormat/>
    <w:rsid w:val="006356A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9596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AD031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16D4"/>
    <w:pPr>
      <w:tabs>
        <w:tab w:val="center" w:pos="4153"/>
        <w:tab w:val="right" w:pos="8306"/>
      </w:tabs>
    </w:pPr>
  </w:style>
  <w:style w:type="paragraph" w:styleId="Footer">
    <w:name w:val="footer"/>
    <w:basedOn w:val="Normal"/>
    <w:link w:val="FooterChar"/>
    <w:uiPriority w:val="99"/>
    <w:rsid w:val="008716D4"/>
    <w:pPr>
      <w:tabs>
        <w:tab w:val="center" w:pos="4153"/>
        <w:tab w:val="right" w:pos="8306"/>
      </w:tabs>
    </w:pPr>
  </w:style>
  <w:style w:type="paragraph" w:customStyle="1" w:styleId="MainText">
    <w:name w:val="Main Text"/>
    <w:basedOn w:val="Normal"/>
    <w:rsid w:val="008716D4"/>
    <w:pPr>
      <w:spacing w:line="280" w:lineRule="exact"/>
    </w:pPr>
  </w:style>
  <w:style w:type="paragraph" w:customStyle="1" w:styleId="LGAItemNoHeading">
    <w:name w:val="LGA Item No Heading"/>
    <w:basedOn w:val="MainText"/>
    <w:rsid w:val="008716D4"/>
    <w:pPr>
      <w:spacing w:before="600" w:after="240"/>
    </w:pPr>
    <w:rPr>
      <w:rFonts w:ascii="Frutiger 55 Roman" w:hAnsi="Frutiger 55 Roman"/>
      <w:b/>
      <w:sz w:val="32"/>
    </w:rPr>
  </w:style>
  <w:style w:type="table" w:styleId="TableGrid">
    <w:name w:val="Table Grid"/>
    <w:basedOn w:val="TableNormal"/>
    <w:rsid w:val="00871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F366BC"/>
    <w:rPr>
      <w:b/>
      <w:bCs/>
      <w:sz w:val="20"/>
    </w:rPr>
  </w:style>
  <w:style w:type="character" w:customStyle="1" w:styleId="Heading2Char">
    <w:name w:val="Heading 2 Char"/>
    <w:link w:val="Heading2"/>
    <w:semiHidden/>
    <w:rsid w:val="00695969"/>
    <w:rPr>
      <w:rFonts w:ascii="Cambria" w:eastAsia="Times New Roman" w:hAnsi="Cambria" w:cs="Times New Roman"/>
      <w:b/>
      <w:bCs/>
      <w:i/>
      <w:iCs/>
      <w:sz w:val="28"/>
      <w:szCs w:val="28"/>
    </w:rPr>
  </w:style>
  <w:style w:type="paragraph" w:styleId="BodyText">
    <w:name w:val="Body Text"/>
    <w:aliases w:val="F4 Main Text,Bulline,Body Text2,Document,Body Text Char1,Body Text2 Char1,Body text,body text. Body text,body text."/>
    <w:basedOn w:val="Normal"/>
    <w:link w:val="BodyTextChar"/>
    <w:uiPriority w:val="4"/>
    <w:qFormat/>
    <w:rsid w:val="00221FA5"/>
    <w:pPr>
      <w:spacing w:before="120" w:after="120" w:line="276" w:lineRule="auto"/>
      <w:ind w:left="567"/>
      <w:jc w:val="both"/>
    </w:pPr>
    <w:rPr>
      <w:rFonts w:eastAsia="Arial"/>
      <w:szCs w:val="22"/>
      <w:lang w:eastAsia="en-US"/>
    </w:rPr>
  </w:style>
  <w:style w:type="character" w:customStyle="1" w:styleId="BodyTextChar">
    <w:name w:val="Body Text Char"/>
    <w:aliases w:val="F4 Main Text Char,Bulline Char,Body Text2 Char,Document Char,Body Text Char1 Char,Body Text2 Char1 Char,Body text Char,body text. Body text Char,body text. Char"/>
    <w:link w:val="BodyText"/>
    <w:uiPriority w:val="4"/>
    <w:rsid w:val="00221FA5"/>
    <w:rPr>
      <w:rFonts w:ascii="Arial" w:eastAsia="Arial" w:hAnsi="Arial"/>
      <w:sz w:val="22"/>
      <w:szCs w:val="22"/>
      <w:lang w:eastAsia="en-US"/>
    </w:rPr>
  </w:style>
  <w:style w:type="paragraph" w:styleId="ListParagraph">
    <w:name w:val="List Paragraph"/>
    <w:aliases w:val="F5 List Paragraph"/>
    <w:basedOn w:val="Normal"/>
    <w:uiPriority w:val="34"/>
    <w:qFormat/>
    <w:rsid w:val="00221FA5"/>
    <w:pPr>
      <w:numPr>
        <w:numId w:val="1"/>
      </w:numPr>
      <w:spacing w:before="120" w:after="360" w:line="276" w:lineRule="auto"/>
      <w:contextualSpacing/>
    </w:pPr>
    <w:rPr>
      <w:rFonts w:eastAsia="Arial"/>
      <w:szCs w:val="22"/>
      <w:lang w:eastAsia="en-US"/>
    </w:rPr>
  </w:style>
  <w:style w:type="paragraph" w:styleId="FootnoteText">
    <w:name w:val="footnote text"/>
    <w:basedOn w:val="Normal"/>
    <w:link w:val="FootnoteTextChar"/>
    <w:uiPriority w:val="99"/>
    <w:unhideWhenUsed/>
    <w:rsid w:val="00221FA5"/>
    <w:pPr>
      <w:spacing w:before="120"/>
    </w:pPr>
    <w:rPr>
      <w:sz w:val="20"/>
      <w:lang w:eastAsia="en-US"/>
    </w:rPr>
  </w:style>
  <w:style w:type="character" w:customStyle="1" w:styleId="FootnoteTextChar">
    <w:name w:val="Footnote Text Char"/>
    <w:link w:val="FootnoteText"/>
    <w:uiPriority w:val="99"/>
    <w:rsid w:val="00221FA5"/>
    <w:rPr>
      <w:rFonts w:ascii="Arial" w:hAnsi="Arial"/>
      <w:lang w:eastAsia="en-US"/>
    </w:rPr>
  </w:style>
  <w:style w:type="character" w:styleId="FootnoteReference">
    <w:name w:val="footnote reference"/>
    <w:uiPriority w:val="99"/>
    <w:unhideWhenUsed/>
    <w:rsid w:val="00221FA5"/>
    <w:rPr>
      <w:vertAlign w:val="superscript"/>
    </w:rPr>
  </w:style>
  <w:style w:type="paragraph" w:styleId="BalloonText">
    <w:name w:val="Balloon Text"/>
    <w:basedOn w:val="Normal"/>
    <w:link w:val="BalloonTextChar"/>
    <w:rsid w:val="007A2983"/>
    <w:rPr>
      <w:rFonts w:ascii="Tahoma" w:hAnsi="Tahoma" w:cs="Tahoma"/>
      <w:sz w:val="16"/>
      <w:szCs w:val="16"/>
    </w:rPr>
  </w:style>
  <w:style w:type="character" w:customStyle="1" w:styleId="BalloonTextChar">
    <w:name w:val="Balloon Text Char"/>
    <w:link w:val="BalloonText"/>
    <w:rsid w:val="007A2983"/>
    <w:rPr>
      <w:rFonts w:ascii="Tahoma" w:hAnsi="Tahoma" w:cs="Tahoma"/>
      <w:sz w:val="16"/>
      <w:szCs w:val="16"/>
    </w:rPr>
  </w:style>
  <w:style w:type="character" w:customStyle="1" w:styleId="FooterChar">
    <w:name w:val="Footer Char"/>
    <w:link w:val="Footer"/>
    <w:uiPriority w:val="99"/>
    <w:rsid w:val="00B34FC3"/>
    <w:rPr>
      <w:rFonts w:ascii="Frutiger 45 Light" w:hAnsi="Frutiger 45 Light"/>
      <w:sz w:val="22"/>
    </w:rPr>
  </w:style>
  <w:style w:type="character" w:customStyle="1" w:styleId="Heading1Char">
    <w:name w:val="Heading 1 Char"/>
    <w:link w:val="Heading1"/>
    <w:rsid w:val="006356AE"/>
    <w:rPr>
      <w:rFonts w:ascii="Cambria" w:eastAsia="Times New Roman" w:hAnsi="Cambria" w:cs="Times New Roman"/>
      <w:b/>
      <w:bCs/>
      <w:kern w:val="32"/>
      <w:sz w:val="32"/>
      <w:szCs w:val="32"/>
    </w:rPr>
  </w:style>
  <w:style w:type="table" w:customStyle="1" w:styleId="LightList1">
    <w:name w:val="Light List1"/>
    <w:basedOn w:val="TableNormal"/>
    <w:uiPriority w:val="61"/>
    <w:rsid w:val="00DE4842"/>
    <w:rPr>
      <w:rFonts w:ascii="Arial" w:eastAsia="Arial" w:hAnsi="Arial"/>
      <w:sz w:val="22"/>
      <w:szCs w:val="22"/>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CommentReference">
    <w:name w:val="annotation reference"/>
    <w:uiPriority w:val="99"/>
    <w:rsid w:val="00142356"/>
    <w:rPr>
      <w:sz w:val="16"/>
      <w:szCs w:val="16"/>
    </w:rPr>
  </w:style>
  <w:style w:type="paragraph" w:styleId="CommentText">
    <w:name w:val="annotation text"/>
    <w:basedOn w:val="Normal"/>
    <w:link w:val="CommentTextChar"/>
    <w:uiPriority w:val="99"/>
    <w:rsid w:val="00142356"/>
    <w:rPr>
      <w:sz w:val="20"/>
    </w:rPr>
  </w:style>
  <w:style w:type="character" w:customStyle="1" w:styleId="CommentTextChar">
    <w:name w:val="Comment Text Char"/>
    <w:link w:val="CommentText"/>
    <w:uiPriority w:val="99"/>
    <w:rsid w:val="00142356"/>
    <w:rPr>
      <w:rFonts w:ascii="Frutiger 45 Light" w:hAnsi="Frutiger 45 Light"/>
    </w:rPr>
  </w:style>
  <w:style w:type="paragraph" w:styleId="CommentSubject">
    <w:name w:val="annotation subject"/>
    <w:basedOn w:val="CommentText"/>
    <w:next w:val="CommentText"/>
    <w:link w:val="CommentSubjectChar"/>
    <w:rsid w:val="00142356"/>
    <w:rPr>
      <w:b/>
      <w:bCs/>
    </w:rPr>
  </w:style>
  <w:style w:type="character" w:customStyle="1" w:styleId="CommentSubjectChar">
    <w:name w:val="Comment Subject Char"/>
    <w:link w:val="CommentSubject"/>
    <w:rsid w:val="00142356"/>
    <w:rPr>
      <w:rFonts w:ascii="Frutiger 45 Light" w:hAnsi="Frutiger 45 Light"/>
      <w:b/>
      <w:bCs/>
    </w:rPr>
  </w:style>
  <w:style w:type="table" w:customStyle="1" w:styleId="BMGTable">
    <w:name w:val="BMG Table"/>
    <w:basedOn w:val="TableNormal"/>
    <w:uiPriority w:val="61"/>
    <w:rsid w:val="00374A8B"/>
    <w:pPr>
      <w:spacing w:before="60" w:after="60"/>
      <w:jc w:val="center"/>
    </w:pPr>
    <w:rPr>
      <w:rFonts w:ascii="Arial" w:eastAsia="Arial" w:hAnsi="Arial"/>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cPr>
      <w:vAlign w:val="center"/>
    </w:tcPr>
    <w:tblStylePr w:type="firstRow">
      <w:pPr>
        <w:spacing w:before="0" w:after="0" w:line="240" w:lineRule="auto"/>
      </w:pPr>
      <w:rPr>
        <w:b/>
        <w:bCs/>
        <w:color w:val="FFFFFF"/>
      </w:rPr>
      <w:tblPr/>
      <w:tcPr>
        <w:shd w:val="clear" w:color="auto" w:fill="4F81BD"/>
      </w:tcPr>
    </w:tblStylePr>
    <w:tblStylePr w:type="lastRow">
      <w:pPr>
        <w:wordWrap/>
        <w:spacing w:beforeLines="0" w:afterLines="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pPr>
        <w:jc w:val="left"/>
      </w:pPr>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3Char">
    <w:name w:val="Heading 3 Char"/>
    <w:basedOn w:val="DefaultParagraphFont"/>
    <w:link w:val="Heading3"/>
    <w:semiHidden/>
    <w:rsid w:val="00AD031E"/>
    <w:rPr>
      <w:rFonts w:ascii="Cambria" w:hAnsi="Cambria"/>
      <w:b/>
      <w:bCs/>
      <w:sz w:val="26"/>
      <w:szCs w:val="26"/>
    </w:rPr>
  </w:style>
  <w:style w:type="paragraph" w:customStyle="1" w:styleId="F11Figure">
    <w:name w:val="F11 Figure"/>
    <w:basedOn w:val="NoSpacing"/>
    <w:next w:val="BodyText"/>
    <w:link w:val="F11FigureChar"/>
    <w:uiPriority w:val="7"/>
    <w:qFormat/>
    <w:rsid w:val="00985CF3"/>
    <w:pPr>
      <w:pBdr>
        <w:top w:val="single" w:sz="4" w:space="1" w:color="4F81BD" w:themeColor="accent1"/>
        <w:bottom w:val="single" w:sz="4" w:space="1" w:color="4F81BD" w:themeColor="accent1"/>
      </w:pBdr>
      <w:spacing w:before="120" w:after="360"/>
    </w:pPr>
    <w:rPr>
      <w:rFonts w:asciiTheme="minorHAnsi" w:eastAsiaTheme="minorHAnsi" w:hAnsiTheme="minorHAnsi" w:cstheme="minorBidi"/>
      <w:sz w:val="18"/>
      <w:szCs w:val="22"/>
      <w:lang w:eastAsia="en-US"/>
    </w:rPr>
  </w:style>
  <w:style w:type="character" w:customStyle="1" w:styleId="F11FigureChar">
    <w:name w:val="F11 Figure Char"/>
    <w:basedOn w:val="DefaultParagraphFont"/>
    <w:link w:val="F11Figure"/>
    <w:uiPriority w:val="7"/>
    <w:rsid w:val="00985CF3"/>
    <w:rPr>
      <w:rFonts w:asciiTheme="minorHAnsi" w:eastAsiaTheme="minorHAnsi" w:hAnsiTheme="minorHAnsi" w:cstheme="minorBidi"/>
      <w:sz w:val="18"/>
      <w:szCs w:val="22"/>
      <w:lang w:eastAsia="en-US"/>
    </w:rPr>
  </w:style>
  <w:style w:type="paragraph" w:styleId="NoSpacing">
    <w:name w:val="No Spacing"/>
    <w:uiPriority w:val="1"/>
    <w:qFormat/>
    <w:rsid w:val="00985CF3"/>
    <w:rPr>
      <w:rFonts w:ascii="Arial" w:hAnsi="Arial"/>
      <w:sz w:val="24"/>
    </w:rPr>
  </w:style>
  <w:style w:type="character" w:styleId="Hyperlink">
    <w:name w:val="Hyperlink"/>
    <w:basedOn w:val="DefaultParagraphFont"/>
    <w:rsid w:val="00963C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9300">
      <w:bodyDiv w:val="1"/>
      <w:marLeft w:val="0"/>
      <w:marRight w:val="0"/>
      <w:marTop w:val="0"/>
      <w:marBottom w:val="0"/>
      <w:divBdr>
        <w:top w:val="none" w:sz="0" w:space="0" w:color="auto"/>
        <w:left w:val="none" w:sz="0" w:space="0" w:color="auto"/>
        <w:bottom w:val="none" w:sz="0" w:space="0" w:color="auto"/>
        <w:right w:val="none" w:sz="0" w:space="0" w:color="auto"/>
      </w:divBdr>
    </w:div>
    <w:div w:id="757335097">
      <w:bodyDiv w:val="1"/>
      <w:marLeft w:val="0"/>
      <w:marRight w:val="0"/>
      <w:marTop w:val="0"/>
      <w:marBottom w:val="0"/>
      <w:divBdr>
        <w:top w:val="none" w:sz="0" w:space="0" w:color="auto"/>
        <w:left w:val="none" w:sz="0" w:space="0" w:color="auto"/>
        <w:bottom w:val="none" w:sz="0" w:space="0" w:color="auto"/>
        <w:right w:val="none" w:sz="0" w:space="0" w:color="auto"/>
      </w:divBdr>
    </w:div>
    <w:div w:id="177281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C12DF-F2A0-4584-9C6C-428B765C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LGA Campaigns for 2012-2013</vt:lpstr>
    </vt:vector>
  </TitlesOfParts>
  <Company>Local Government Group</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LGA Campaigns for 2012-2013</dc:title>
  <dc:creator>David.Holdstock</dc:creator>
  <cp:lastModifiedBy>Frances Marshall</cp:lastModifiedBy>
  <cp:revision>61</cp:revision>
  <cp:lastPrinted>2014-02-11T15:29:00Z</cp:lastPrinted>
  <dcterms:created xsi:type="dcterms:W3CDTF">2014-02-04T09:31:00Z</dcterms:created>
  <dcterms:modified xsi:type="dcterms:W3CDTF">2014-02-13T09:42:00Z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Agenda item</vt:lpwstr>
  </op:property>
  <op:property fmtid="{D5CDD505-2E9C-101B-9397-08002B2CF9AE}" pid="3" name="DC.identifier">
    <vt:lpwstr>LGA</vt:lpwstr>
  </op:property>
  <op:property fmtid="{D5CDD505-2E9C-101B-9397-08002B2CF9AE}" pid="4" name="DC.Author">
    <vt:lpwstr>CB</vt:lpwstr>
  </op:property>
  <op:property fmtid="{D5CDD505-2E9C-101B-9397-08002B2CF9AE}" pid="5" name="DC.creator">
    <vt:lpwstr>GSS1\frances.marshall</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2014-02-12T00:00:00Z</vt:lpwstr>
  </op:property>
  <op:property fmtid="{D5CDD505-2E9C-101B-9397-08002B2CF9AE}" pid="10" name="e-GMS.subject.keyword">
    <vt:lpwstr>LGA Office Holders</vt:lpwstr>
  </op:property>
  <op:property fmtid="{D5CDD505-2E9C-101B-9397-08002B2CF9AE}" pid="11" name="Date">
    <vt:lpwstr>2014-02-12T00:00:00Z</vt:lpwstr>
  </op:property>
  <op:property fmtid="{D5CDD505-2E9C-101B-9397-08002B2CF9AE}" pid="12" name="Title">
    <vt:lpwstr>Item 3 - Appendix A - Action Plan</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